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1EFE4" w14:textId="14A3C751" w:rsidR="00D1185F" w:rsidRPr="00D1185F" w:rsidRDefault="00D1185F" w:rsidP="00301388">
      <w:pPr>
        <w:pStyle w:val="Corpodetexto"/>
        <w:spacing w:before="120"/>
        <w:jc w:val="center"/>
        <w:rPr>
          <w:rFonts w:ascii="Arial" w:hAnsi="Arial" w:cs="Arial"/>
          <w:b/>
          <w:bCs/>
          <w:sz w:val="20"/>
          <w:szCs w:val="20"/>
        </w:rPr>
      </w:pPr>
      <w:r w:rsidRPr="00D1185F">
        <w:rPr>
          <w:rFonts w:ascii="Arial" w:hAnsi="Arial" w:cs="Arial"/>
          <w:b/>
          <w:bCs/>
          <w:sz w:val="20"/>
          <w:szCs w:val="20"/>
        </w:rPr>
        <w:t>ANEXO II</w:t>
      </w:r>
    </w:p>
    <w:p w14:paraId="2CC950E8" w14:textId="2A116C3B" w:rsidR="00C930C1" w:rsidRDefault="00C930C1" w:rsidP="00301388">
      <w:pPr>
        <w:pStyle w:val="Corpodetexto"/>
        <w:spacing w:before="120"/>
        <w:jc w:val="center"/>
        <w:rPr>
          <w:rFonts w:ascii="Arial" w:hAnsi="Arial" w:cs="Arial"/>
          <w:sz w:val="20"/>
          <w:szCs w:val="20"/>
        </w:rPr>
      </w:pPr>
      <w:r>
        <w:rPr>
          <w:rFonts w:ascii="Arial" w:hAnsi="Arial" w:cs="Arial"/>
          <w:sz w:val="20"/>
          <w:szCs w:val="20"/>
        </w:rPr>
        <w:t>TERMO DE REFERÊNCIA</w:t>
      </w:r>
    </w:p>
    <w:p w14:paraId="18D4FE57" w14:textId="50CBC6E0" w:rsidR="00301388" w:rsidRPr="00164F9B" w:rsidRDefault="00EE60FF" w:rsidP="00301388">
      <w:pPr>
        <w:pStyle w:val="Corpodetexto"/>
        <w:spacing w:before="120"/>
        <w:jc w:val="center"/>
        <w:rPr>
          <w:rFonts w:ascii="Arial" w:hAnsi="Arial" w:cs="Arial"/>
          <w:sz w:val="20"/>
          <w:szCs w:val="20"/>
          <w:highlight w:val="yellow"/>
        </w:rPr>
      </w:pPr>
      <w:r w:rsidRPr="00973CCB">
        <w:rPr>
          <w:rFonts w:ascii="Arial" w:hAnsi="Arial" w:cs="Arial"/>
          <w:sz w:val="20"/>
          <w:szCs w:val="20"/>
        </w:rPr>
        <w:t xml:space="preserve"> </w:t>
      </w:r>
      <w:r w:rsidR="00301388" w:rsidRPr="00973CCB">
        <w:rPr>
          <w:rFonts w:ascii="Arial" w:hAnsi="Arial" w:cs="Arial"/>
          <w:sz w:val="20"/>
          <w:szCs w:val="20"/>
        </w:rPr>
        <w:t>Processo</w:t>
      </w:r>
      <w:r w:rsidR="00E709AF" w:rsidRPr="00973CCB">
        <w:rPr>
          <w:rFonts w:ascii="Arial" w:hAnsi="Arial" w:cs="Arial"/>
          <w:sz w:val="20"/>
          <w:szCs w:val="20"/>
        </w:rPr>
        <w:t xml:space="preserve"> Administrativo</w:t>
      </w:r>
      <w:r w:rsidR="00301388" w:rsidRPr="00973CCB">
        <w:rPr>
          <w:rFonts w:ascii="Arial" w:hAnsi="Arial" w:cs="Arial"/>
          <w:sz w:val="20"/>
          <w:szCs w:val="20"/>
        </w:rPr>
        <w:t xml:space="preserve"> nº </w:t>
      </w:r>
      <w:r w:rsidR="00F03139">
        <w:rPr>
          <w:rFonts w:ascii="Arial" w:hAnsi="Arial" w:cs="Arial"/>
          <w:sz w:val="20"/>
          <w:szCs w:val="20"/>
        </w:rPr>
        <w:t>3</w:t>
      </w:r>
      <w:r w:rsidR="00CA7EC6">
        <w:rPr>
          <w:rFonts w:ascii="Arial" w:hAnsi="Arial" w:cs="Arial"/>
          <w:sz w:val="20"/>
          <w:szCs w:val="20"/>
        </w:rPr>
        <w:t>438</w:t>
      </w:r>
      <w:r w:rsidR="002C0AEC" w:rsidRPr="00CA7EC6">
        <w:rPr>
          <w:rFonts w:ascii="Arial" w:hAnsi="Arial" w:cs="Arial"/>
          <w:sz w:val="20"/>
          <w:szCs w:val="20"/>
        </w:rPr>
        <w:t>/2026</w:t>
      </w:r>
    </w:p>
    <w:p w14:paraId="71DAA044" w14:textId="658BDE8A" w:rsidR="002C0AEC" w:rsidRPr="002C0AEC" w:rsidRDefault="002C0AEC" w:rsidP="00301388">
      <w:pPr>
        <w:pStyle w:val="Corpodetexto"/>
        <w:spacing w:before="120"/>
        <w:jc w:val="center"/>
        <w:rPr>
          <w:rFonts w:ascii="Arial" w:hAnsi="Arial" w:cs="Arial"/>
          <w:sz w:val="20"/>
          <w:szCs w:val="20"/>
        </w:rPr>
      </w:pPr>
      <w:r w:rsidRPr="006A6C50">
        <w:rPr>
          <w:rFonts w:ascii="Arial" w:hAnsi="Arial" w:cs="Arial"/>
          <w:sz w:val="20"/>
          <w:szCs w:val="20"/>
        </w:rPr>
        <w:t>Requisição n°</w:t>
      </w:r>
      <w:r w:rsidR="006A6C50" w:rsidRPr="006A6C50">
        <w:rPr>
          <w:rFonts w:ascii="Arial" w:hAnsi="Arial" w:cs="Arial"/>
          <w:sz w:val="20"/>
          <w:szCs w:val="20"/>
        </w:rPr>
        <w:t>29282</w:t>
      </w:r>
    </w:p>
    <w:p w14:paraId="05A954C5" w14:textId="77777777" w:rsidR="00301388" w:rsidRPr="00973CCB" w:rsidRDefault="00301388" w:rsidP="00301388">
      <w:pPr>
        <w:pStyle w:val="Corpodetexto"/>
        <w:spacing w:before="120"/>
        <w:jc w:val="center"/>
        <w:rPr>
          <w:rFonts w:ascii="Arial" w:hAnsi="Arial" w:cs="Arial"/>
          <w:sz w:val="20"/>
          <w:szCs w:val="20"/>
        </w:rPr>
      </w:pPr>
    </w:p>
    <w:p w14:paraId="4C25CAD4" w14:textId="77777777" w:rsidR="00301388" w:rsidRPr="00973CCB" w:rsidRDefault="00301388">
      <w:pPr>
        <w:rPr>
          <w:rFonts w:ascii="Arial" w:hAnsi="Arial" w:cs="Arial"/>
          <w:b/>
          <w:sz w:val="20"/>
          <w:szCs w:val="20"/>
        </w:rPr>
      </w:pPr>
      <w:r w:rsidRPr="00973CCB">
        <w:rPr>
          <w:rFonts w:ascii="Arial" w:hAnsi="Arial" w:cs="Arial"/>
          <w:b/>
          <w:sz w:val="20"/>
          <w:szCs w:val="20"/>
        </w:rPr>
        <w:t>ÓRGÃO SOLICITANTE</w:t>
      </w:r>
    </w:p>
    <w:p w14:paraId="60E308DF" w14:textId="65542C7F" w:rsidR="00301388" w:rsidRPr="00973CCB" w:rsidRDefault="00A67AAE" w:rsidP="00301388">
      <w:pPr>
        <w:rPr>
          <w:rFonts w:ascii="Arial" w:hAnsi="Arial" w:cs="Arial"/>
          <w:b/>
          <w:color w:val="FF0000"/>
          <w:sz w:val="20"/>
          <w:szCs w:val="20"/>
        </w:rPr>
      </w:pPr>
      <w:r w:rsidRPr="00973CCB">
        <w:rPr>
          <w:rFonts w:ascii="Arial" w:hAnsi="Arial" w:cs="Arial"/>
          <w:b/>
          <w:color w:val="FF0000"/>
          <w:sz w:val="20"/>
          <w:szCs w:val="20"/>
        </w:rPr>
        <w:t xml:space="preserve">Secretaria </w:t>
      </w:r>
      <w:r w:rsidR="009266CE" w:rsidRPr="00973CCB">
        <w:rPr>
          <w:rFonts w:ascii="Arial" w:hAnsi="Arial" w:cs="Arial"/>
          <w:b/>
          <w:color w:val="FF0000"/>
          <w:sz w:val="20"/>
          <w:szCs w:val="20"/>
        </w:rPr>
        <w:t>de Educação, Ciência e Tecnologia</w:t>
      </w:r>
      <w:r w:rsidR="0021030F" w:rsidRPr="00973CCB">
        <w:rPr>
          <w:rFonts w:ascii="Arial" w:hAnsi="Arial" w:cs="Arial"/>
          <w:b/>
          <w:color w:val="FF0000"/>
          <w:sz w:val="20"/>
          <w:szCs w:val="20"/>
        </w:rPr>
        <w:t>- SMECT</w:t>
      </w:r>
    </w:p>
    <w:p w14:paraId="00D83566" w14:textId="77777777" w:rsidR="00301388" w:rsidRPr="00973CCB" w:rsidRDefault="00301388">
      <w:pPr>
        <w:rPr>
          <w:rFonts w:ascii="Arial" w:hAnsi="Arial" w:cs="Arial"/>
          <w:b/>
          <w:sz w:val="20"/>
          <w:szCs w:val="20"/>
        </w:rPr>
      </w:pPr>
    </w:p>
    <w:p w14:paraId="01852A21" w14:textId="77777777" w:rsidR="00EF2374" w:rsidRPr="00973CCB" w:rsidRDefault="00301388" w:rsidP="003C7920">
      <w:pPr>
        <w:pStyle w:val="PargrafodaLista"/>
        <w:numPr>
          <w:ilvl w:val="0"/>
          <w:numId w:val="1"/>
        </w:numPr>
        <w:rPr>
          <w:rFonts w:ascii="Arial" w:hAnsi="Arial" w:cs="Arial"/>
          <w:sz w:val="20"/>
          <w:szCs w:val="20"/>
        </w:rPr>
      </w:pPr>
      <w:r w:rsidRPr="00973CCB">
        <w:rPr>
          <w:rFonts w:ascii="Arial" w:hAnsi="Arial" w:cs="Arial"/>
          <w:b/>
          <w:sz w:val="20"/>
          <w:szCs w:val="20"/>
        </w:rPr>
        <w:t xml:space="preserve">OBJETO – </w:t>
      </w:r>
      <w:r w:rsidRPr="00973CCB">
        <w:rPr>
          <w:rFonts w:ascii="Arial" w:hAnsi="Arial" w:cs="Arial"/>
          <w:sz w:val="20"/>
          <w:szCs w:val="20"/>
        </w:rPr>
        <w:t>art. 6º, XXIII, “a” da Lei nº 14.133/2021</w:t>
      </w:r>
    </w:p>
    <w:p w14:paraId="2167E54F" w14:textId="7978B1A8" w:rsidR="00B92CAF" w:rsidRPr="00973CCB" w:rsidRDefault="00B92CAF" w:rsidP="00B92CAF">
      <w:pPr>
        <w:numPr>
          <w:ilvl w:val="1"/>
          <w:numId w:val="24"/>
        </w:numPr>
        <w:jc w:val="both"/>
        <w:rPr>
          <w:rFonts w:ascii="Arial" w:hAnsi="Arial" w:cs="Arial"/>
          <w:b/>
          <w:iCs/>
          <w:sz w:val="20"/>
          <w:szCs w:val="20"/>
        </w:rPr>
      </w:pPr>
      <w:r w:rsidRPr="00973CCB">
        <w:rPr>
          <w:rFonts w:ascii="Arial" w:hAnsi="Arial" w:cs="Arial"/>
          <w:iCs/>
          <w:sz w:val="20"/>
          <w:szCs w:val="20"/>
        </w:rPr>
        <w:t xml:space="preserve">Contratação direta para </w:t>
      </w:r>
      <w:r w:rsidR="00164F9B" w:rsidRPr="00164F9B">
        <w:rPr>
          <w:rFonts w:ascii="Arial" w:hAnsi="Arial" w:cs="Arial"/>
          <w:iCs/>
          <w:sz w:val="20"/>
          <w:szCs w:val="20"/>
        </w:rPr>
        <w:t>Aquisição de Kit de som completo, mesa de som, pedestal e microfone a fim de atender a emenda impositiva do ano de 2026 para a Unidade Escolar Marques de Salamanca</w:t>
      </w:r>
      <w:r w:rsidRPr="00973CCB">
        <w:rPr>
          <w:rFonts w:ascii="Arial" w:hAnsi="Arial" w:cs="Arial"/>
          <w:iCs/>
          <w:sz w:val="20"/>
          <w:szCs w:val="20"/>
        </w:rPr>
        <w:t xml:space="preserve">, </w:t>
      </w:r>
      <w:r w:rsidRPr="00973CCB">
        <w:rPr>
          <w:rFonts w:ascii="Arial" w:hAnsi="Arial" w:cs="Arial"/>
          <w:sz w:val="20"/>
          <w:szCs w:val="20"/>
        </w:rPr>
        <w:t xml:space="preserve">conforme especificações e quantidades estabelecidas neste Termo de Referência, com a finalidade de atender a demanda identificada no âmbito da Secretaria de Educação do Município de Três Rios/RJ. </w:t>
      </w:r>
    </w:p>
    <w:p w14:paraId="29D4D7A7" w14:textId="77777777" w:rsidR="00B92CAF" w:rsidRPr="00973CCB" w:rsidRDefault="00B92CAF" w:rsidP="00B92CAF">
      <w:pPr>
        <w:numPr>
          <w:ilvl w:val="1"/>
          <w:numId w:val="24"/>
        </w:numPr>
        <w:jc w:val="both"/>
        <w:rPr>
          <w:rFonts w:ascii="Arial" w:hAnsi="Arial" w:cs="Arial"/>
          <w:b/>
          <w:iCs/>
          <w:sz w:val="20"/>
          <w:szCs w:val="20"/>
        </w:rPr>
      </w:pPr>
      <w:r w:rsidRPr="00973CCB">
        <w:rPr>
          <w:rFonts w:ascii="Arial" w:hAnsi="Arial" w:cs="Arial"/>
          <w:sz w:val="20"/>
          <w:szCs w:val="20"/>
        </w:rPr>
        <w:t>O presente Termo de Referência (TR) reúne o conjunto de informações necessárias e as condições mínimas exigíveis para a contratação acima referida.</w:t>
      </w:r>
    </w:p>
    <w:p w14:paraId="6561E4E0" w14:textId="77777777" w:rsidR="00B92CAF" w:rsidRPr="00973CCB" w:rsidRDefault="00B92CAF" w:rsidP="00B92CAF">
      <w:pPr>
        <w:numPr>
          <w:ilvl w:val="1"/>
          <w:numId w:val="24"/>
        </w:numPr>
        <w:jc w:val="both"/>
        <w:rPr>
          <w:rFonts w:ascii="Arial" w:hAnsi="Arial" w:cs="Arial"/>
          <w:b/>
          <w:iCs/>
          <w:sz w:val="20"/>
          <w:szCs w:val="20"/>
        </w:rPr>
      </w:pPr>
      <w:r w:rsidRPr="00973CCB">
        <w:rPr>
          <w:rFonts w:ascii="Arial" w:hAnsi="Arial" w:cs="Arial"/>
          <w:sz w:val="20"/>
          <w:szCs w:val="20"/>
        </w:rPr>
        <w:t>O objeto desta contratação não se enquadra como sendo de bem de luxo, conforme Decreto nº 7.050 de 24 de maio de 2023.</w:t>
      </w:r>
    </w:p>
    <w:p w14:paraId="779662F4" w14:textId="77777777" w:rsidR="00B92CAF" w:rsidRPr="00973CCB" w:rsidRDefault="00B92CAF" w:rsidP="00B92CAF">
      <w:pPr>
        <w:numPr>
          <w:ilvl w:val="1"/>
          <w:numId w:val="24"/>
        </w:numPr>
        <w:jc w:val="both"/>
        <w:rPr>
          <w:rFonts w:ascii="Arial" w:hAnsi="Arial" w:cs="Arial"/>
          <w:b/>
          <w:iCs/>
          <w:sz w:val="20"/>
          <w:szCs w:val="20"/>
        </w:rPr>
      </w:pPr>
      <w:r w:rsidRPr="00973CCB">
        <w:rPr>
          <w:rFonts w:ascii="Arial" w:hAnsi="Arial" w:cs="Arial"/>
          <w:sz w:val="20"/>
          <w:szCs w:val="20"/>
        </w:rPr>
        <w:t>Os quantitativos pretendidos para a aquisição do objeto são os expressos no quadro abaixo:</w:t>
      </w:r>
    </w:p>
    <w:p w14:paraId="15EDB3E3" w14:textId="77777777" w:rsidR="00301388" w:rsidRPr="00973CCB" w:rsidRDefault="00301388" w:rsidP="00301388">
      <w:pPr>
        <w:ind w:left="360"/>
        <w:jc w:val="both"/>
        <w:rPr>
          <w:rFonts w:ascii="Arial" w:hAnsi="Arial" w:cs="Arial"/>
          <w:sz w:val="20"/>
          <w:szCs w:val="20"/>
        </w:rPr>
      </w:pPr>
    </w:p>
    <w:p w14:paraId="5B1AD4AB" w14:textId="2981BF89" w:rsidR="00301388" w:rsidRPr="007C76B1" w:rsidRDefault="00301388" w:rsidP="007C76B1">
      <w:pPr>
        <w:pStyle w:val="PargrafodaLista"/>
        <w:numPr>
          <w:ilvl w:val="1"/>
          <w:numId w:val="24"/>
        </w:numPr>
        <w:jc w:val="both"/>
        <w:rPr>
          <w:rFonts w:ascii="Arial" w:hAnsi="Arial" w:cs="Arial"/>
          <w:b/>
          <w:sz w:val="20"/>
          <w:szCs w:val="20"/>
        </w:rPr>
      </w:pPr>
      <w:r w:rsidRPr="007C76B1">
        <w:rPr>
          <w:rFonts w:ascii="Arial" w:hAnsi="Arial" w:cs="Arial"/>
          <w:b/>
          <w:sz w:val="20"/>
          <w:szCs w:val="20"/>
        </w:rPr>
        <w:t>Especificações e quantidades</w:t>
      </w:r>
    </w:p>
    <w:tbl>
      <w:tblPr>
        <w:tblW w:w="9486"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4394"/>
        <w:gridCol w:w="1134"/>
        <w:gridCol w:w="1415"/>
        <w:gridCol w:w="1550"/>
      </w:tblGrid>
      <w:tr w:rsidR="00B92CAF" w:rsidRPr="00141E5E" w14:paraId="794D0A71" w14:textId="77777777" w:rsidTr="007C76B1">
        <w:tc>
          <w:tcPr>
            <w:tcW w:w="993" w:type="dxa"/>
            <w:vAlign w:val="center"/>
          </w:tcPr>
          <w:p w14:paraId="2F5D8FB8" w14:textId="79596EBF" w:rsidR="00B92CAF" w:rsidRPr="00141E5E" w:rsidRDefault="00141E5E" w:rsidP="00984842">
            <w:pPr>
              <w:pStyle w:val="PargrafodaLista"/>
              <w:tabs>
                <w:tab w:val="left" w:pos="1517"/>
                <w:tab w:val="left" w:pos="1518"/>
              </w:tabs>
              <w:ind w:left="0"/>
              <w:jc w:val="center"/>
              <w:rPr>
                <w:rFonts w:ascii="Arial" w:hAnsi="Arial" w:cs="Arial"/>
                <w:b/>
                <w:bCs/>
                <w:sz w:val="18"/>
                <w:szCs w:val="18"/>
              </w:rPr>
            </w:pPr>
            <w:r w:rsidRPr="00141E5E">
              <w:rPr>
                <w:rFonts w:ascii="Arial" w:hAnsi="Arial" w:cs="Arial"/>
                <w:b/>
                <w:bCs/>
                <w:sz w:val="18"/>
                <w:szCs w:val="18"/>
              </w:rPr>
              <w:t>ITEM</w:t>
            </w:r>
          </w:p>
        </w:tc>
        <w:tc>
          <w:tcPr>
            <w:tcW w:w="4394" w:type="dxa"/>
            <w:vAlign w:val="center"/>
          </w:tcPr>
          <w:p w14:paraId="6BF5191B" w14:textId="0267005A" w:rsidR="00B92CAF" w:rsidRPr="00141E5E" w:rsidRDefault="00141E5E" w:rsidP="00984842">
            <w:pPr>
              <w:pStyle w:val="PargrafodaLista"/>
              <w:tabs>
                <w:tab w:val="left" w:pos="1517"/>
                <w:tab w:val="left" w:pos="1518"/>
              </w:tabs>
              <w:ind w:left="0"/>
              <w:jc w:val="center"/>
              <w:rPr>
                <w:rFonts w:ascii="Arial" w:hAnsi="Arial" w:cs="Arial"/>
                <w:b/>
                <w:bCs/>
                <w:sz w:val="18"/>
                <w:szCs w:val="18"/>
              </w:rPr>
            </w:pPr>
            <w:r w:rsidRPr="00141E5E">
              <w:rPr>
                <w:rFonts w:ascii="Arial" w:hAnsi="Arial" w:cs="Arial"/>
                <w:b/>
                <w:bCs/>
                <w:sz w:val="18"/>
                <w:szCs w:val="18"/>
              </w:rPr>
              <w:t>ESPECIFICAÇÃO</w:t>
            </w:r>
          </w:p>
        </w:tc>
        <w:tc>
          <w:tcPr>
            <w:tcW w:w="1134" w:type="dxa"/>
          </w:tcPr>
          <w:p w14:paraId="1D06D1F7" w14:textId="468A0328" w:rsidR="00B92CAF" w:rsidRPr="00141E5E" w:rsidRDefault="00141E5E" w:rsidP="00984842">
            <w:pPr>
              <w:pStyle w:val="PargrafodaLista"/>
              <w:tabs>
                <w:tab w:val="left" w:pos="1517"/>
                <w:tab w:val="left" w:pos="1518"/>
              </w:tabs>
              <w:ind w:left="0"/>
              <w:jc w:val="center"/>
              <w:rPr>
                <w:rFonts w:ascii="Arial" w:hAnsi="Arial" w:cs="Arial"/>
                <w:b/>
                <w:bCs/>
                <w:sz w:val="18"/>
                <w:szCs w:val="18"/>
              </w:rPr>
            </w:pPr>
            <w:r w:rsidRPr="00141E5E">
              <w:rPr>
                <w:rFonts w:ascii="Arial" w:hAnsi="Arial" w:cs="Arial"/>
                <w:b/>
                <w:bCs/>
                <w:sz w:val="18"/>
                <w:szCs w:val="18"/>
              </w:rPr>
              <w:t>CÓDIGO CATMAT</w:t>
            </w:r>
          </w:p>
        </w:tc>
        <w:tc>
          <w:tcPr>
            <w:tcW w:w="1415" w:type="dxa"/>
            <w:vAlign w:val="center"/>
          </w:tcPr>
          <w:p w14:paraId="34D12176" w14:textId="3FFE880A" w:rsidR="00B92CAF" w:rsidRPr="00141E5E" w:rsidRDefault="00141E5E" w:rsidP="00984842">
            <w:pPr>
              <w:pStyle w:val="PargrafodaLista"/>
              <w:tabs>
                <w:tab w:val="left" w:pos="1517"/>
                <w:tab w:val="left" w:pos="1518"/>
              </w:tabs>
              <w:ind w:left="0"/>
              <w:jc w:val="center"/>
              <w:rPr>
                <w:rFonts w:ascii="Arial" w:hAnsi="Arial" w:cs="Arial"/>
                <w:b/>
                <w:bCs/>
                <w:sz w:val="18"/>
                <w:szCs w:val="18"/>
              </w:rPr>
            </w:pPr>
            <w:r w:rsidRPr="00141E5E">
              <w:rPr>
                <w:rFonts w:ascii="Arial" w:hAnsi="Arial" w:cs="Arial"/>
                <w:b/>
                <w:bCs/>
                <w:sz w:val="18"/>
                <w:szCs w:val="18"/>
              </w:rPr>
              <w:t>UNIDADE DE MEDIDA</w:t>
            </w:r>
          </w:p>
        </w:tc>
        <w:tc>
          <w:tcPr>
            <w:tcW w:w="1550" w:type="dxa"/>
            <w:vAlign w:val="center"/>
          </w:tcPr>
          <w:p w14:paraId="55FD810F" w14:textId="2FF785B6" w:rsidR="00B92CAF" w:rsidRPr="00141E5E" w:rsidRDefault="00141E5E" w:rsidP="00984842">
            <w:pPr>
              <w:pStyle w:val="PargrafodaLista"/>
              <w:tabs>
                <w:tab w:val="left" w:pos="1517"/>
                <w:tab w:val="left" w:pos="1518"/>
              </w:tabs>
              <w:ind w:left="0"/>
              <w:jc w:val="center"/>
              <w:rPr>
                <w:rFonts w:ascii="Arial" w:hAnsi="Arial" w:cs="Arial"/>
                <w:b/>
                <w:bCs/>
                <w:sz w:val="18"/>
                <w:szCs w:val="18"/>
              </w:rPr>
            </w:pPr>
            <w:r w:rsidRPr="00141E5E">
              <w:rPr>
                <w:rFonts w:ascii="Arial" w:hAnsi="Arial" w:cs="Arial"/>
                <w:b/>
                <w:bCs/>
                <w:sz w:val="18"/>
                <w:szCs w:val="18"/>
              </w:rPr>
              <w:t>QUANTIDADE</w:t>
            </w:r>
          </w:p>
        </w:tc>
      </w:tr>
      <w:tr w:rsidR="00164F9B" w:rsidRPr="00141E5E" w14:paraId="30E0CA2C" w14:textId="77777777" w:rsidTr="00CA218D">
        <w:tc>
          <w:tcPr>
            <w:tcW w:w="993" w:type="dxa"/>
          </w:tcPr>
          <w:p w14:paraId="321ECAF5" w14:textId="77777777" w:rsidR="00164F9B" w:rsidRPr="00141E5E" w:rsidRDefault="00164F9B" w:rsidP="00164F9B">
            <w:pPr>
              <w:pStyle w:val="PargrafodaLista"/>
              <w:tabs>
                <w:tab w:val="left" w:pos="1517"/>
                <w:tab w:val="left" w:pos="1518"/>
              </w:tabs>
              <w:ind w:left="0"/>
              <w:jc w:val="center"/>
              <w:rPr>
                <w:rFonts w:ascii="Arial" w:hAnsi="Arial" w:cs="Arial"/>
                <w:sz w:val="18"/>
                <w:szCs w:val="18"/>
              </w:rPr>
            </w:pPr>
          </w:p>
          <w:p w14:paraId="22D47A88" w14:textId="77777777" w:rsidR="00164F9B" w:rsidRPr="00141E5E" w:rsidRDefault="00164F9B" w:rsidP="00164F9B">
            <w:pPr>
              <w:pStyle w:val="PargrafodaLista"/>
              <w:tabs>
                <w:tab w:val="left" w:pos="1517"/>
                <w:tab w:val="left" w:pos="1518"/>
              </w:tabs>
              <w:ind w:left="0"/>
              <w:jc w:val="center"/>
              <w:rPr>
                <w:rFonts w:ascii="Arial" w:hAnsi="Arial" w:cs="Arial"/>
                <w:sz w:val="18"/>
                <w:szCs w:val="18"/>
              </w:rPr>
            </w:pPr>
          </w:p>
          <w:p w14:paraId="1B9683C5" w14:textId="0C0479EA" w:rsidR="00164F9B" w:rsidRPr="00141E5E" w:rsidRDefault="00141E5E" w:rsidP="00164F9B">
            <w:pPr>
              <w:pStyle w:val="PargrafodaLista"/>
              <w:tabs>
                <w:tab w:val="left" w:pos="1517"/>
                <w:tab w:val="left" w:pos="1518"/>
              </w:tabs>
              <w:ind w:left="0"/>
              <w:jc w:val="center"/>
              <w:rPr>
                <w:rFonts w:ascii="Arial" w:hAnsi="Arial" w:cs="Arial"/>
                <w:sz w:val="18"/>
                <w:szCs w:val="18"/>
              </w:rPr>
            </w:pPr>
            <w:r w:rsidRPr="00141E5E">
              <w:rPr>
                <w:rFonts w:ascii="Arial" w:hAnsi="Arial" w:cs="Arial"/>
                <w:sz w:val="18"/>
                <w:szCs w:val="18"/>
              </w:rPr>
              <w:t>01</w:t>
            </w:r>
          </w:p>
        </w:tc>
        <w:tc>
          <w:tcPr>
            <w:tcW w:w="4394" w:type="dxa"/>
            <w:vAlign w:val="center"/>
          </w:tcPr>
          <w:p w14:paraId="664DEFE2" w14:textId="1C1248DE" w:rsidR="00164F9B" w:rsidRPr="00141E5E" w:rsidRDefault="00141E5E" w:rsidP="00164F9B">
            <w:pPr>
              <w:jc w:val="both"/>
              <w:rPr>
                <w:rFonts w:ascii="Arial" w:hAnsi="Arial" w:cs="Arial"/>
                <w:sz w:val="18"/>
                <w:szCs w:val="18"/>
              </w:rPr>
            </w:pPr>
            <w:r w:rsidRPr="00141E5E">
              <w:rPr>
                <w:rFonts w:ascii="Arial" w:hAnsi="Arial" w:cs="Arial"/>
                <w:sz w:val="18"/>
                <w:szCs w:val="18"/>
              </w:rPr>
              <w:t>MESA DE SOM  6 CANAIS C/ INTERFACE DE ÁUDIO</w:t>
            </w:r>
          </w:p>
          <w:p w14:paraId="43490176" w14:textId="1954700A" w:rsidR="00164F9B" w:rsidRPr="00141E5E" w:rsidRDefault="00141E5E" w:rsidP="000B6DC3">
            <w:pPr>
              <w:jc w:val="both"/>
              <w:rPr>
                <w:rFonts w:ascii="Arial" w:hAnsi="Arial" w:cs="Arial"/>
                <w:bCs/>
                <w:sz w:val="18"/>
                <w:szCs w:val="18"/>
              </w:rPr>
            </w:pPr>
            <w:r w:rsidRPr="00141E5E">
              <w:rPr>
                <w:rFonts w:ascii="Arial" w:hAnsi="Arial" w:cs="Arial"/>
                <w:sz w:val="18"/>
                <w:szCs w:val="18"/>
              </w:rPr>
              <w:t xml:space="preserve">EQUIPAMENTO COMPACTO COM 6 CANAIS DE ENTRADA E INTERFACE DE ÁUDIO INTEGRADA, PERMITINDO A CONEXÃO COM DISPOSITIVOS EXTERNOS COMO COMPUTADORES E </w:t>
            </w:r>
            <w:proofErr w:type="gramStart"/>
            <w:r w:rsidRPr="00141E5E">
              <w:rPr>
                <w:rFonts w:ascii="Arial" w:hAnsi="Arial" w:cs="Arial"/>
                <w:sz w:val="18"/>
                <w:szCs w:val="18"/>
              </w:rPr>
              <w:t>SMARTPHONES./</w:t>
            </w:r>
            <w:proofErr w:type="gramEnd"/>
            <w:r w:rsidRPr="00141E5E">
              <w:rPr>
                <w:rFonts w:ascii="Arial" w:hAnsi="Arial" w:cs="Arial"/>
                <w:sz w:val="18"/>
                <w:szCs w:val="18"/>
              </w:rPr>
              <w:t>MESA DE SOM COM FUNÇÃO USB ÁUDIO</w:t>
            </w:r>
            <w:r w:rsidR="000B6DC3">
              <w:rPr>
                <w:rFonts w:ascii="Arial" w:hAnsi="Arial" w:cs="Arial"/>
                <w:sz w:val="18"/>
                <w:szCs w:val="18"/>
              </w:rPr>
              <w:t xml:space="preserve">, </w:t>
            </w:r>
            <w:r w:rsidR="004268C6">
              <w:rPr>
                <w:rFonts w:ascii="Arial" w:hAnsi="Arial" w:cs="Arial"/>
                <w:sz w:val="18"/>
                <w:szCs w:val="18"/>
              </w:rPr>
              <w:t xml:space="preserve">6 </w:t>
            </w:r>
            <w:r w:rsidRPr="00141E5E">
              <w:rPr>
                <w:rFonts w:ascii="Arial" w:hAnsi="Arial" w:cs="Arial"/>
                <w:sz w:val="18"/>
                <w:szCs w:val="18"/>
              </w:rPr>
              <w:t>CANAIS</w:t>
            </w:r>
            <w:r w:rsidR="000B6DC3">
              <w:rPr>
                <w:rFonts w:ascii="Arial" w:hAnsi="Arial" w:cs="Arial"/>
                <w:sz w:val="18"/>
                <w:szCs w:val="18"/>
              </w:rPr>
              <w:t>,</w:t>
            </w:r>
            <w:r w:rsidRPr="00141E5E">
              <w:rPr>
                <w:rFonts w:ascii="Arial" w:hAnsi="Arial" w:cs="Arial"/>
                <w:sz w:val="18"/>
                <w:szCs w:val="18"/>
              </w:rPr>
              <w:t xml:space="preserve"> MP3 PLAYER</w:t>
            </w:r>
            <w:r w:rsidR="000B6DC3">
              <w:rPr>
                <w:rFonts w:ascii="Arial" w:hAnsi="Arial" w:cs="Arial"/>
                <w:sz w:val="18"/>
                <w:szCs w:val="18"/>
              </w:rPr>
              <w:t xml:space="preserve">, </w:t>
            </w:r>
            <w:r w:rsidRPr="00141E5E">
              <w:rPr>
                <w:rFonts w:ascii="Arial" w:hAnsi="Arial" w:cs="Arial"/>
                <w:sz w:val="18"/>
                <w:szCs w:val="18"/>
              </w:rPr>
              <w:t>PROCESSOR</w:t>
            </w:r>
            <w:r w:rsidR="000B6DC3">
              <w:rPr>
                <w:rFonts w:ascii="Arial" w:hAnsi="Arial" w:cs="Arial"/>
                <w:sz w:val="18"/>
                <w:szCs w:val="18"/>
              </w:rPr>
              <w:t xml:space="preserve"> MÍNIMO </w:t>
            </w:r>
            <w:r w:rsidRPr="00141E5E">
              <w:rPr>
                <w:rFonts w:ascii="Arial" w:hAnsi="Arial" w:cs="Arial"/>
                <w:sz w:val="18"/>
                <w:szCs w:val="18"/>
              </w:rPr>
              <w:t>+48V</w:t>
            </w:r>
            <w:r w:rsidR="000B6DC3">
              <w:rPr>
                <w:rFonts w:ascii="Arial" w:hAnsi="Arial" w:cs="Arial"/>
                <w:sz w:val="18"/>
                <w:szCs w:val="18"/>
              </w:rPr>
              <w:t xml:space="preserve">. COM </w:t>
            </w:r>
            <w:r w:rsidRPr="00141E5E">
              <w:rPr>
                <w:rFonts w:ascii="Arial" w:hAnsi="Arial" w:cs="Arial"/>
                <w:sz w:val="18"/>
                <w:szCs w:val="18"/>
              </w:rPr>
              <w:t>CABO USB TIPO C</w:t>
            </w:r>
          </w:p>
        </w:tc>
        <w:tc>
          <w:tcPr>
            <w:tcW w:w="1134" w:type="dxa"/>
            <w:vAlign w:val="center"/>
          </w:tcPr>
          <w:p w14:paraId="216DC5FA" w14:textId="78FE2338" w:rsidR="00164F9B" w:rsidRPr="00141E5E" w:rsidRDefault="00141E5E" w:rsidP="00164F9B">
            <w:pPr>
              <w:pStyle w:val="PargrafodaLista"/>
              <w:tabs>
                <w:tab w:val="left" w:pos="1517"/>
                <w:tab w:val="left" w:pos="1518"/>
              </w:tabs>
              <w:ind w:left="0"/>
              <w:jc w:val="center"/>
              <w:rPr>
                <w:rFonts w:ascii="Arial" w:hAnsi="Arial" w:cs="Arial"/>
                <w:sz w:val="18"/>
                <w:szCs w:val="18"/>
              </w:rPr>
            </w:pPr>
            <w:r w:rsidRPr="00141E5E">
              <w:rPr>
                <w:rFonts w:ascii="Arial" w:hAnsi="Arial" w:cs="Arial"/>
                <w:sz w:val="18"/>
                <w:szCs w:val="18"/>
              </w:rPr>
              <w:t>388576</w:t>
            </w:r>
          </w:p>
        </w:tc>
        <w:tc>
          <w:tcPr>
            <w:tcW w:w="1415" w:type="dxa"/>
          </w:tcPr>
          <w:p w14:paraId="572D0CCD" w14:textId="77777777" w:rsidR="00164F9B" w:rsidRPr="00141E5E" w:rsidRDefault="00164F9B" w:rsidP="00164F9B">
            <w:pPr>
              <w:pStyle w:val="PargrafodaLista"/>
              <w:tabs>
                <w:tab w:val="left" w:pos="1517"/>
                <w:tab w:val="left" w:pos="1518"/>
              </w:tabs>
              <w:ind w:left="0"/>
              <w:jc w:val="center"/>
              <w:rPr>
                <w:rFonts w:ascii="Arial" w:hAnsi="Arial" w:cs="Arial"/>
                <w:sz w:val="18"/>
                <w:szCs w:val="18"/>
              </w:rPr>
            </w:pPr>
          </w:p>
          <w:p w14:paraId="1C5FC761" w14:textId="77777777" w:rsidR="00164F9B" w:rsidRPr="00141E5E" w:rsidRDefault="00164F9B" w:rsidP="00164F9B">
            <w:pPr>
              <w:pStyle w:val="PargrafodaLista"/>
              <w:tabs>
                <w:tab w:val="left" w:pos="1517"/>
                <w:tab w:val="left" w:pos="1518"/>
              </w:tabs>
              <w:ind w:left="0"/>
              <w:jc w:val="center"/>
              <w:rPr>
                <w:rFonts w:ascii="Arial" w:hAnsi="Arial" w:cs="Arial"/>
                <w:sz w:val="18"/>
                <w:szCs w:val="18"/>
              </w:rPr>
            </w:pPr>
          </w:p>
          <w:p w14:paraId="788E610F" w14:textId="77777777" w:rsidR="00164F9B" w:rsidRPr="00141E5E" w:rsidRDefault="00164F9B" w:rsidP="00164F9B">
            <w:pPr>
              <w:pStyle w:val="PargrafodaLista"/>
              <w:tabs>
                <w:tab w:val="left" w:pos="1517"/>
                <w:tab w:val="left" w:pos="1518"/>
              </w:tabs>
              <w:ind w:left="0"/>
              <w:jc w:val="center"/>
              <w:rPr>
                <w:rFonts w:ascii="Arial" w:hAnsi="Arial" w:cs="Arial"/>
                <w:sz w:val="18"/>
                <w:szCs w:val="18"/>
              </w:rPr>
            </w:pPr>
          </w:p>
          <w:p w14:paraId="55A4F91B" w14:textId="77777777" w:rsidR="00164F9B" w:rsidRPr="00141E5E" w:rsidRDefault="00164F9B" w:rsidP="00164F9B">
            <w:pPr>
              <w:pStyle w:val="PargrafodaLista"/>
              <w:tabs>
                <w:tab w:val="left" w:pos="1517"/>
                <w:tab w:val="left" w:pos="1518"/>
              </w:tabs>
              <w:ind w:left="0"/>
              <w:jc w:val="center"/>
              <w:rPr>
                <w:rFonts w:ascii="Arial" w:hAnsi="Arial" w:cs="Arial"/>
                <w:sz w:val="18"/>
                <w:szCs w:val="18"/>
              </w:rPr>
            </w:pPr>
          </w:p>
          <w:p w14:paraId="6F645833" w14:textId="77777777" w:rsidR="00164F9B" w:rsidRPr="00141E5E" w:rsidRDefault="00164F9B" w:rsidP="00164F9B">
            <w:pPr>
              <w:pStyle w:val="PargrafodaLista"/>
              <w:tabs>
                <w:tab w:val="left" w:pos="1517"/>
                <w:tab w:val="left" w:pos="1518"/>
              </w:tabs>
              <w:ind w:left="0"/>
              <w:jc w:val="center"/>
              <w:rPr>
                <w:rFonts w:ascii="Arial" w:hAnsi="Arial" w:cs="Arial"/>
                <w:sz w:val="18"/>
                <w:szCs w:val="18"/>
              </w:rPr>
            </w:pPr>
          </w:p>
          <w:p w14:paraId="34FDE0E4" w14:textId="77777777" w:rsidR="00164F9B" w:rsidRPr="00141E5E" w:rsidRDefault="00164F9B" w:rsidP="00164F9B">
            <w:pPr>
              <w:pStyle w:val="PargrafodaLista"/>
              <w:tabs>
                <w:tab w:val="left" w:pos="1517"/>
                <w:tab w:val="left" w:pos="1518"/>
              </w:tabs>
              <w:ind w:left="0"/>
              <w:jc w:val="center"/>
              <w:rPr>
                <w:rFonts w:ascii="Arial" w:hAnsi="Arial" w:cs="Arial"/>
                <w:sz w:val="18"/>
                <w:szCs w:val="18"/>
              </w:rPr>
            </w:pPr>
          </w:p>
          <w:p w14:paraId="1E00D762" w14:textId="77777777" w:rsidR="00164F9B" w:rsidRPr="00141E5E" w:rsidRDefault="00164F9B" w:rsidP="00164F9B">
            <w:pPr>
              <w:pStyle w:val="PargrafodaLista"/>
              <w:tabs>
                <w:tab w:val="left" w:pos="1517"/>
                <w:tab w:val="left" w:pos="1518"/>
              </w:tabs>
              <w:ind w:left="0"/>
              <w:jc w:val="center"/>
              <w:rPr>
                <w:rFonts w:ascii="Arial" w:hAnsi="Arial" w:cs="Arial"/>
                <w:sz w:val="18"/>
                <w:szCs w:val="18"/>
              </w:rPr>
            </w:pPr>
          </w:p>
          <w:p w14:paraId="62C9DF69" w14:textId="5B6D3830" w:rsidR="00164F9B" w:rsidRPr="00141E5E" w:rsidRDefault="00141E5E" w:rsidP="00164F9B">
            <w:pPr>
              <w:pStyle w:val="PargrafodaLista"/>
              <w:tabs>
                <w:tab w:val="left" w:pos="1517"/>
                <w:tab w:val="left" w:pos="1518"/>
              </w:tabs>
              <w:ind w:left="0"/>
              <w:jc w:val="center"/>
              <w:rPr>
                <w:rFonts w:ascii="Arial" w:hAnsi="Arial" w:cs="Arial"/>
                <w:sz w:val="18"/>
                <w:szCs w:val="18"/>
              </w:rPr>
            </w:pPr>
            <w:r w:rsidRPr="00141E5E">
              <w:rPr>
                <w:rFonts w:ascii="Arial" w:hAnsi="Arial" w:cs="Arial"/>
                <w:sz w:val="18"/>
                <w:szCs w:val="18"/>
              </w:rPr>
              <w:t>UNID</w:t>
            </w:r>
          </w:p>
        </w:tc>
        <w:tc>
          <w:tcPr>
            <w:tcW w:w="1550" w:type="dxa"/>
          </w:tcPr>
          <w:p w14:paraId="07ADAFF6" w14:textId="77777777" w:rsidR="00164F9B" w:rsidRPr="00141E5E" w:rsidRDefault="00164F9B" w:rsidP="00164F9B">
            <w:pPr>
              <w:pStyle w:val="PargrafodaLista"/>
              <w:tabs>
                <w:tab w:val="left" w:pos="1517"/>
                <w:tab w:val="left" w:pos="1518"/>
              </w:tabs>
              <w:ind w:left="0"/>
              <w:jc w:val="center"/>
              <w:rPr>
                <w:rFonts w:ascii="Arial" w:hAnsi="Arial" w:cs="Arial"/>
                <w:sz w:val="18"/>
                <w:szCs w:val="18"/>
              </w:rPr>
            </w:pPr>
          </w:p>
          <w:p w14:paraId="2956B032" w14:textId="77777777" w:rsidR="00164F9B" w:rsidRPr="00141E5E" w:rsidRDefault="00164F9B" w:rsidP="00164F9B">
            <w:pPr>
              <w:pStyle w:val="PargrafodaLista"/>
              <w:tabs>
                <w:tab w:val="left" w:pos="1517"/>
                <w:tab w:val="left" w:pos="1518"/>
              </w:tabs>
              <w:ind w:left="0"/>
              <w:jc w:val="center"/>
              <w:rPr>
                <w:rFonts w:ascii="Arial" w:hAnsi="Arial" w:cs="Arial"/>
                <w:sz w:val="18"/>
                <w:szCs w:val="18"/>
              </w:rPr>
            </w:pPr>
          </w:p>
          <w:p w14:paraId="38ACC0A0" w14:textId="77777777" w:rsidR="00164F9B" w:rsidRPr="00141E5E" w:rsidRDefault="00164F9B" w:rsidP="00164F9B">
            <w:pPr>
              <w:pStyle w:val="PargrafodaLista"/>
              <w:tabs>
                <w:tab w:val="left" w:pos="1517"/>
                <w:tab w:val="left" w:pos="1518"/>
              </w:tabs>
              <w:ind w:left="0"/>
              <w:jc w:val="center"/>
              <w:rPr>
                <w:rFonts w:ascii="Arial" w:hAnsi="Arial" w:cs="Arial"/>
                <w:sz w:val="18"/>
                <w:szCs w:val="18"/>
              </w:rPr>
            </w:pPr>
          </w:p>
          <w:p w14:paraId="1E882F5E" w14:textId="77777777" w:rsidR="00164F9B" w:rsidRPr="00141E5E" w:rsidRDefault="00164F9B" w:rsidP="00164F9B">
            <w:pPr>
              <w:pStyle w:val="PargrafodaLista"/>
              <w:tabs>
                <w:tab w:val="left" w:pos="1517"/>
                <w:tab w:val="left" w:pos="1518"/>
              </w:tabs>
              <w:ind w:left="0"/>
              <w:jc w:val="center"/>
              <w:rPr>
                <w:rFonts w:ascii="Arial" w:hAnsi="Arial" w:cs="Arial"/>
                <w:sz w:val="18"/>
                <w:szCs w:val="18"/>
              </w:rPr>
            </w:pPr>
          </w:p>
          <w:p w14:paraId="0302300B" w14:textId="77777777" w:rsidR="00164F9B" w:rsidRPr="00141E5E" w:rsidRDefault="00164F9B" w:rsidP="00164F9B">
            <w:pPr>
              <w:pStyle w:val="PargrafodaLista"/>
              <w:tabs>
                <w:tab w:val="left" w:pos="1517"/>
                <w:tab w:val="left" w:pos="1518"/>
              </w:tabs>
              <w:ind w:left="0"/>
              <w:jc w:val="center"/>
              <w:rPr>
                <w:rFonts w:ascii="Arial" w:hAnsi="Arial" w:cs="Arial"/>
                <w:sz w:val="18"/>
                <w:szCs w:val="18"/>
              </w:rPr>
            </w:pPr>
          </w:p>
          <w:p w14:paraId="581256E4" w14:textId="77777777" w:rsidR="00164F9B" w:rsidRPr="00141E5E" w:rsidRDefault="00164F9B" w:rsidP="00164F9B">
            <w:pPr>
              <w:pStyle w:val="PargrafodaLista"/>
              <w:tabs>
                <w:tab w:val="left" w:pos="1517"/>
                <w:tab w:val="left" w:pos="1518"/>
              </w:tabs>
              <w:ind w:left="0"/>
              <w:jc w:val="center"/>
              <w:rPr>
                <w:rFonts w:ascii="Arial" w:hAnsi="Arial" w:cs="Arial"/>
                <w:sz w:val="18"/>
                <w:szCs w:val="18"/>
              </w:rPr>
            </w:pPr>
          </w:p>
          <w:p w14:paraId="38A33844" w14:textId="77777777" w:rsidR="00164F9B" w:rsidRPr="00141E5E" w:rsidRDefault="00164F9B" w:rsidP="00164F9B">
            <w:pPr>
              <w:pStyle w:val="PargrafodaLista"/>
              <w:tabs>
                <w:tab w:val="left" w:pos="1517"/>
                <w:tab w:val="left" w:pos="1518"/>
              </w:tabs>
              <w:ind w:left="0"/>
              <w:jc w:val="center"/>
              <w:rPr>
                <w:rFonts w:ascii="Arial" w:hAnsi="Arial" w:cs="Arial"/>
                <w:sz w:val="18"/>
                <w:szCs w:val="18"/>
              </w:rPr>
            </w:pPr>
          </w:p>
          <w:p w14:paraId="758CAD49" w14:textId="20B26E98" w:rsidR="00164F9B" w:rsidRPr="00141E5E" w:rsidRDefault="00141E5E" w:rsidP="00164F9B">
            <w:pPr>
              <w:pStyle w:val="PargrafodaLista"/>
              <w:tabs>
                <w:tab w:val="left" w:pos="1517"/>
                <w:tab w:val="left" w:pos="1518"/>
              </w:tabs>
              <w:ind w:left="0"/>
              <w:jc w:val="center"/>
              <w:rPr>
                <w:rFonts w:ascii="Arial" w:hAnsi="Arial" w:cs="Arial"/>
                <w:sz w:val="18"/>
                <w:szCs w:val="18"/>
              </w:rPr>
            </w:pPr>
            <w:r w:rsidRPr="00141E5E">
              <w:rPr>
                <w:rFonts w:ascii="Arial" w:hAnsi="Arial" w:cs="Arial"/>
                <w:sz w:val="18"/>
                <w:szCs w:val="18"/>
              </w:rPr>
              <w:t>01</w:t>
            </w:r>
          </w:p>
        </w:tc>
      </w:tr>
      <w:tr w:rsidR="00164F9B" w:rsidRPr="00141E5E" w14:paraId="0B0A5DF3" w14:textId="77777777" w:rsidTr="00CA218D">
        <w:tc>
          <w:tcPr>
            <w:tcW w:w="993" w:type="dxa"/>
          </w:tcPr>
          <w:p w14:paraId="79BB3E7A" w14:textId="357502D4" w:rsidR="00164F9B" w:rsidRPr="00141E5E" w:rsidRDefault="00141E5E" w:rsidP="00164F9B">
            <w:pPr>
              <w:pStyle w:val="PargrafodaLista"/>
              <w:tabs>
                <w:tab w:val="left" w:pos="1517"/>
                <w:tab w:val="left" w:pos="1518"/>
              </w:tabs>
              <w:ind w:left="0"/>
              <w:jc w:val="center"/>
              <w:rPr>
                <w:rFonts w:ascii="Arial" w:hAnsi="Arial" w:cs="Arial"/>
                <w:sz w:val="18"/>
                <w:szCs w:val="18"/>
              </w:rPr>
            </w:pPr>
            <w:r w:rsidRPr="00141E5E">
              <w:rPr>
                <w:rFonts w:ascii="Arial" w:hAnsi="Arial" w:cs="Arial"/>
                <w:sz w:val="18"/>
                <w:szCs w:val="18"/>
              </w:rPr>
              <w:t>02</w:t>
            </w:r>
          </w:p>
        </w:tc>
        <w:tc>
          <w:tcPr>
            <w:tcW w:w="4394" w:type="dxa"/>
            <w:vAlign w:val="center"/>
          </w:tcPr>
          <w:p w14:paraId="1F58C89B" w14:textId="7ECFC606" w:rsidR="00164F9B" w:rsidRPr="00141E5E" w:rsidRDefault="00141E5E" w:rsidP="00164F9B">
            <w:pPr>
              <w:jc w:val="both"/>
              <w:rPr>
                <w:rFonts w:ascii="Arial" w:hAnsi="Arial" w:cs="Arial"/>
                <w:sz w:val="18"/>
                <w:szCs w:val="18"/>
              </w:rPr>
            </w:pPr>
            <w:r w:rsidRPr="00141E5E">
              <w:rPr>
                <w:rFonts w:ascii="Arial" w:hAnsi="Arial" w:cs="Arial"/>
                <w:sz w:val="18"/>
                <w:szCs w:val="18"/>
              </w:rPr>
              <w:t xml:space="preserve">KIT DE CAIXA DE SOM PASSIVA E ATIVA DE 10" 400W, COMPOSTO POR DUAS CAIXAS DE SOM, UMA ATIVA E OUTRA PASSIVA/ POTÊNCIA </w:t>
            </w:r>
            <w:r w:rsidR="004268C6">
              <w:rPr>
                <w:rFonts w:ascii="Arial" w:hAnsi="Arial" w:cs="Arial"/>
                <w:sz w:val="18"/>
                <w:szCs w:val="18"/>
              </w:rPr>
              <w:t xml:space="preserve">MÍNIMA DE </w:t>
            </w:r>
            <w:r w:rsidRPr="00141E5E">
              <w:rPr>
                <w:rFonts w:ascii="Arial" w:hAnsi="Arial" w:cs="Arial"/>
                <w:sz w:val="18"/>
                <w:szCs w:val="18"/>
              </w:rPr>
              <w:t>400W WATTS, / CONECTIVIDADE USB E BLUETOOTH/ ALTO-FALANTES DE 10 POLEGADAS, ESTE KIT COM CAIXA PASSIVA</w:t>
            </w:r>
            <w:r w:rsidR="004268C6">
              <w:rPr>
                <w:rFonts w:ascii="Arial" w:hAnsi="Arial" w:cs="Arial"/>
                <w:sz w:val="18"/>
                <w:szCs w:val="18"/>
              </w:rPr>
              <w:t xml:space="preserve"> </w:t>
            </w:r>
            <w:r w:rsidRPr="00141E5E">
              <w:rPr>
                <w:rFonts w:ascii="Arial" w:hAnsi="Arial" w:cs="Arial"/>
                <w:sz w:val="18"/>
                <w:szCs w:val="18"/>
              </w:rPr>
              <w:t xml:space="preserve">E </w:t>
            </w:r>
            <w:proofErr w:type="gramStart"/>
            <w:r w:rsidRPr="00141E5E">
              <w:rPr>
                <w:rFonts w:ascii="Arial" w:hAnsi="Arial" w:cs="Arial"/>
                <w:sz w:val="18"/>
                <w:szCs w:val="18"/>
              </w:rPr>
              <w:t>ATIVA  COMPLEMENTARES</w:t>
            </w:r>
            <w:proofErr w:type="gramEnd"/>
            <w:r w:rsidRPr="00141E5E">
              <w:rPr>
                <w:rFonts w:ascii="Arial" w:hAnsi="Arial" w:cs="Arial"/>
                <w:sz w:val="18"/>
                <w:szCs w:val="18"/>
              </w:rPr>
              <w:t>.</w:t>
            </w:r>
          </w:p>
        </w:tc>
        <w:tc>
          <w:tcPr>
            <w:tcW w:w="1134" w:type="dxa"/>
            <w:vAlign w:val="center"/>
          </w:tcPr>
          <w:p w14:paraId="2C14A692" w14:textId="21F194BF" w:rsidR="00164F9B" w:rsidRPr="00141E5E" w:rsidRDefault="00141E5E" w:rsidP="00164F9B">
            <w:pPr>
              <w:pStyle w:val="PargrafodaLista"/>
              <w:tabs>
                <w:tab w:val="left" w:pos="1517"/>
                <w:tab w:val="left" w:pos="1518"/>
              </w:tabs>
              <w:ind w:left="0"/>
              <w:jc w:val="center"/>
              <w:rPr>
                <w:rFonts w:ascii="Arial" w:hAnsi="Arial" w:cs="Arial"/>
                <w:sz w:val="18"/>
                <w:szCs w:val="18"/>
              </w:rPr>
            </w:pPr>
            <w:r w:rsidRPr="00141E5E">
              <w:rPr>
                <w:rFonts w:ascii="Arial" w:hAnsi="Arial" w:cs="Arial"/>
                <w:sz w:val="18"/>
                <w:szCs w:val="18"/>
              </w:rPr>
              <w:t>439385</w:t>
            </w:r>
          </w:p>
        </w:tc>
        <w:tc>
          <w:tcPr>
            <w:tcW w:w="1415" w:type="dxa"/>
          </w:tcPr>
          <w:p w14:paraId="2696F8CC" w14:textId="77777777" w:rsidR="00164F9B" w:rsidRPr="00141E5E" w:rsidRDefault="00164F9B" w:rsidP="00164F9B">
            <w:pPr>
              <w:pStyle w:val="PargrafodaLista"/>
              <w:tabs>
                <w:tab w:val="left" w:pos="1517"/>
                <w:tab w:val="left" w:pos="1518"/>
              </w:tabs>
              <w:ind w:left="0"/>
              <w:jc w:val="center"/>
              <w:rPr>
                <w:rFonts w:ascii="Arial" w:hAnsi="Arial" w:cs="Arial"/>
                <w:sz w:val="18"/>
                <w:szCs w:val="18"/>
              </w:rPr>
            </w:pPr>
          </w:p>
          <w:p w14:paraId="335D6B43" w14:textId="77777777" w:rsidR="00164F9B" w:rsidRPr="00141E5E" w:rsidRDefault="00164F9B" w:rsidP="00164F9B">
            <w:pPr>
              <w:pStyle w:val="PargrafodaLista"/>
              <w:tabs>
                <w:tab w:val="left" w:pos="1517"/>
                <w:tab w:val="left" w:pos="1518"/>
              </w:tabs>
              <w:ind w:left="0"/>
              <w:jc w:val="center"/>
              <w:rPr>
                <w:rFonts w:ascii="Arial" w:hAnsi="Arial" w:cs="Arial"/>
                <w:sz w:val="18"/>
                <w:szCs w:val="18"/>
              </w:rPr>
            </w:pPr>
          </w:p>
          <w:p w14:paraId="7AA2C139" w14:textId="77777777" w:rsidR="00164F9B" w:rsidRPr="00141E5E" w:rsidRDefault="00164F9B" w:rsidP="00164F9B">
            <w:pPr>
              <w:pStyle w:val="PargrafodaLista"/>
              <w:tabs>
                <w:tab w:val="left" w:pos="1517"/>
                <w:tab w:val="left" w:pos="1518"/>
              </w:tabs>
              <w:ind w:left="0"/>
              <w:jc w:val="center"/>
              <w:rPr>
                <w:rFonts w:ascii="Arial" w:hAnsi="Arial" w:cs="Arial"/>
                <w:sz w:val="18"/>
                <w:szCs w:val="18"/>
              </w:rPr>
            </w:pPr>
          </w:p>
          <w:p w14:paraId="2F46F4B9" w14:textId="0BDD24F7" w:rsidR="00164F9B" w:rsidRPr="00141E5E" w:rsidRDefault="00141E5E" w:rsidP="00164F9B">
            <w:pPr>
              <w:pStyle w:val="PargrafodaLista"/>
              <w:tabs>
                <w:tab w:val="left" w:pos="1517"/>
                <w:tab w:val="left" w:pos="1518"/>
              </w:tabs>
              <w:ind w:left="0"/>
              <w:jc w:val="center"/>
              <w:rPr>
                <w:rFonts w:ascii="Arial" w:hAnsi="Arial" w:cs="Arial"/>
                <w:sz w:val="18"/>
                <w:szCs w:val="18"/>
              </w:rPr>
            </w:pPr>
            <w:r w:rsidRPr="00141E5E">
              <w:rPr>
                <w:rFonts w:ascii="Arial" w:hAnsi="Arial" w:cs="Arial"/>
                <w:sz w:val="18"/>
                <w:szCs w:val="18"/>
              </w:rPr>
              <w:t>UNID</w:t>
            </w:r>
          </w:p>
        </w:tc>
        <w:tc>
          <w:tcPr>
            <w:tcW w:w="1550" w:type="dxa"/>
          </w:tcPr>
          <w:p w14:paraId="1513F913" w14:textId="77777777" w:rsidR="00164F9B" w:rsidRPr="00141E5E" w:rsidRDefault="00164F9B" w:rsidP="00164F9B">
            <w:pPr>
              <w:pStyle w:val="PargrafodaLista"/>
              <w:tabs>
                <w:tab w:val="left" w:pos="1517"/>
                <w:tab w:val="left" w:pos="1518"/>
              </w:tabs>
              <w:ind w:left="0"/>
              <w:jc w:val="center"/>
              <w:rPr>
                <w:rFonts w:ascii="Arial" w:hAnsi="Arial" w:cs="Arial"/>
                <w:sz w:val="18"/>
                <w:szCs w:val="18"/>
              </w:rPr>
            </w:pPr>
          </w:p>
          <w:p w14:paraId="5209AC87" w14:textId="77777777" w:rsidR="00D25247" w:rsidRPr="00141E5E" w:rsidRDefault="00D25247" w:rsidP="00164F9B">
            <w:pPr>
              <w:pStyle w:val="PargrafodaLista"/>
              <w:tabs>
                <w:tab w:val="left" w:pos="1517"/>
                <w:tab w:val="left" w:pos="1518"/>
              </w:tabs>
              <w:ind w:left="0"/>
              <w:jc w:val="center"/>
              <w:rPr>
                <w:rFonts w:ascii="Arial" w:hAnsi="Arial" w:cs="Arial"/>
                <w:sz w:val="18"/>
                <w:szCs w:val="18"/>
              </w:rPr>
            </w:pPr>
          </w:p>
          <w:p w14:paraId="43D29C57" w14:textId="77777777" w:rsidR="00D25247" w:rsidRPr="00141E5E" w:rsidRDefault="00D25247" w:rsidP="00164F9B">
            <w:pPr>
              <w:pStyle w:val="PargrafodaLista"/>
              <w:tabs>
                <w:tab w:val="left" w:pos="1517"/>
                <w:tab w:val="left" w:pos="1518"/>
              </w:tabs>
              <w:ind w:left="0"/>
              <w:jc w:val="center"/>
              <w:rPr>
                <w:rFonts w:ascii="Arial" w:hAnsi="Arial" w:cs="Arial"/>
                <w:sz w:val="18"/>
                <w:szCs w:val="18"/>
              </w:rPr>
            </w:pPr>
          </w:p>
          <w:p w14:paraId="50273433" w14:textId="4D24A631" w:rsidR="00D25247" w:rsidRPr="00141E5E" w:rsidRDefault="00141E5E" w:rsidP="00164F9B">
            <w:pPr>
              <w:pStyle w:val="PargrafodaLista"/>
              <w:tabs>
                <w:tab w:val="left" w:pos="1517"/>
                <w:tab w:val="left" w:pos="1518"/>
              </w:tabs>
              <w:ind w:left="0"/>
              <w:jc w:val="center"/>
              <w:rPr>
                <w:rFonts w:ascii="Arial" w:hAnsi="Arial" w:cs="Arial"/>
                <w:sz w:val="18"/>
                <w:szCs w:val="18"/>
              </w:rPr>
            </w:pPr>
            <w:r w:rsidRPr="00141E5E">
              <w:rPr>
                <w:rFonts w:ascii="Arial" w:hAnsi="Arial" w:cs="Arial"/>
                <w:sz w:val="18"/>
                <w:szCs w:val="18"/>
              </w:rPr>
              <w:t>01</w:t>
            </w:r>
          </w:p>
        </w:tc>
      </w:tr>
      <w:tr w:rsidR="00164F9B" w:rsidRPr="00141E5E" w14:paraId="747D5423" w14:textId="77777777" w:rsidTr="00CA218D">
        <w:tc>
          <w:tcPr>
            <w:tcW w:w="993" w:type="dxa"/>
          </w:tcPr>
          <w:p w14:paraId="43172434" w14:textId="6E2644F1" w:rsidR="00164F9B" w:rsidRPr="00141E5E" w:rsidRDefault="00141E5E" w:rsidP="00164F9B">
            <w:pPr>
              <w:pStyle w:val="PargrafodaLista"/>
              <w:tabs>
                <w:tab w:val="left" w:pos="1517"/>
                <w:tab w:val="left" w:pos="1518"/>
              </w:tabs>
              <w:ind w:left="0"/>
              <w:jc w:val="center"/>
              <w:rPr>
                <w:rFonts w:ascii="Arial" w:hAnsi="Arial" w:cs="Arial"/>
                <w:sz w:val="18"/>
                <w:szCs w:val="18"/>
              </w:rPr>
            </w:pPr>
            <w:r w:rsidRPr="00141E5E">
              <w:rPr>
                <w:rFonts w:ascii="Arial" w:hAnsi="Arial" w:cs="Arial"/>
                <w:sz w:val="18"/>
                <w:szCs w:val="18"/>
              </w:rPr>
              <w:t>03</w:t>
            </w:r>
          </w:p>
        </w:tc>
        <w:tc>
          <w:tcPr>
            <w:tcW w:w="4394" w:type="dxa"/>
            <w:vAlign w:val="center"/>
          </w:tcPr>
          <w:p w14:paraId="6C6AC1F1" w14:textId="3C9D614F" w:rsidR="00164F9B" w:rsidRPr="00141E5E" w:rsidRDefault="00141E5E" w:rsidP="00164F9B">
            <w:pPr>
              <w:jc w:val="both"/>
              <w:rPr>
                <w:rFonts w:ascii="Arial" w:hAnsi="Arial" w:cs="Arial"/>
                <w:sz w:val="18"/>
                <w:szCs w:val="18"/>
              </w:rPr>
            </w:pPr>
            <w:r w:rsidRPr="00141E5E">
              <w:rPr>
                <w:rFonts w:ascii="Arial" w:hAnsi="Arial" w:cs="Arial"/>
                <w:sz w:val="18"/>
                <w:szCs w:val="18"/>
              </w:rPr>
              <w:t>BASE TRIPÉ PARA PALCO, ESTÚDIO E EVENTOS. ALTURA AJUSTÁVEL DE APROXIMADAMENTE 80 CM A 180 CM,</w:t>
            </w:r>
          </w:p>
          <w:p w14:paraId="0D83D0C6" w14:textId="77777777" w:rsidR="004268C6" w:rsidRDefault="00141E5E" w:rsidP="00164F9B">
            <w:pPr>
              <w:jc w:val="both"/>
              <w:rPr>
                <w:rFonts w:ascii="Arial" w:hAnsi="Arial" w:cs="Arial"/>
                <w:sz w:val="18"/>
                <w:szCs w:val="18"/>
              </w:rPr>
            </w:pPr>
            <w:r w:rsidRPr="00141E5E">
              <w:rPr>
                <w:rFonts w:ascii="Arial" w:hAnsi="Arial" w:cs="Arial"/>
                <w:sz w:val="18"/>
                <w:szCs w:val="18"/>
              </w:rPr>
              <w:t>BASE TRIPÉ DOBRÁVEL, LEVE E RESISTENTE, HASTE COM ROTAÇÃO AJUSTÁVEL. ESPECIFICAÇÕES TÉCNICAS/ DIMENSÕES</w:t>
            </w:r>
            <w:r w:rsidR="004268C6">
              <w:rPr>
                <w:rFonts w:ascii="Arial" w:hAnsi="Arial" w:cs="Arial"/>
                <w:sz w:val="18"/>
                <w:szCs w:val="18"/>
              </w:rPr>
              <w:t xml:space="preserve"> APROXIMADAS</w:t>
            </w:r>
            <w:r w:rsidRPr="00141E5E">
              <w:rPr>
                <w:rFonts w:ascii="Arial" w:hAnsi="Arial" w:cs="Arial"/>
                <w:sz w:val="18"/>
                <w:szCs w:val="18"/>
              </w:rPr>
              <w:t xml:space="preserve">: </w:t>
            </w:r>
          </w:p>
          <w:p w14:paraId="69D4B6DB" w14:textId="74F5E338" w:rsidR="00164F9B" w:rsidRPr="00141E5E" w:rsidRDefault="004268C6" w:rsidP="00164F9B">
            <w:pPr>
              <w:jc w:val="both"/>
              <w:rPr>
                <w:rFonts w:ascii="Arial" w:hAnsi="Arial" w:cs="Arial"/>
                <w:sz w:val="18"/>
                <w:szCs w:val="18"/>
              </w:rPr>
            </w:pPr>
            <w:r w:rsidRPr="00141E5E">
              <w:rPr>
                <w:rFonts w:ascii="Arial" w:hAnsi="Arial" w:cs="Arial"/>
                <w:sz w:val="18"/>
                <w:szCs w:val="18"/>
              </w:rPr>
              <w:t>ABERTAS</w:t>
            </w:r>
            <w:r>
              <w:rPr>
                <w:rFonts w:ascii="Arial" w:hAnsi="Arial" w:cs="Arial"/>
                <w:sz w:val="18"/>
                <w:szCs w:val="18"/>
              </w:rPr>
              <w:t xml:space="preserve">: </w:t>
            </w:r>
            <w:r w:rsidR="00141E5E" w:rsidRPr="00141E5E">
              <w:rPr>
                <w:rFonts w:ascii="Arial" w:hAnsi="Arial" w:cs="Arial"/>
                <w:sz w:val="18"/>
                <w:szCs w:val="18"/>
              </w:rPr>
              <w:t>70 X 136 CM/ALTURA FECHADA: CERCA DE 72 CM /DIÂMETRO MÁXIMO DOS CLIPES: 45 MM/PESO APROXIMADO: 1,1 KG</w:t>
            </w:r>
          </w:p>
        </w:tc>
        <w:tc>
          <w:tcPr>
            <w:tcW w:w="1134" w:type="dxa"/>
            <w:vAlign w:val="center"/>
          </w:tcPr>
          <w:p w14:paraId="2077D2D7" w14:textId="2302387A" w:rsidR="00164F9B" w:rsidRPr="00141E5E" w:rsidRDefault="00141E5E" w:rsidP="00164F9B">
            <w:pPr>
              <w:pStyle w:val="PargrafodaLista"/>
              <w:tabs>
                <w:tab w:val="left" w:pos="1517"/>
                <w:tab w:val="left" w:pos="1518"/>
              </w:tabs>
              <w:ind w:left="0"/>
              <w:jc w:val="center"/>
              <w:rPr>
                <w:rFonts w:ascii="Arial" w:hAnsi="Arial" w:cs="Arial"/>
                <w:sz w:val="18"/>
                <w:szCs w:val="18"/>
              </w:rPr>
            </w:pPr>
            <w:r w:rsidRPr="00141E5E">
              <w:rPr>
                <w:rFonts w:ascii="Arial" w:hAnsi="Arial" w:cs="Arial"/>
                <w:sz w:val="18"/>
                <w:szCs w:val="18"/>
              </w:rPr>
              <w:t>450937</w:t>
            </w:r>
          </w:p>
        </w:tc>
        <w:tc>
          <w:tcPr>
            <w:tcW w:w="1415" w:type="dxa"/>
          </w:tcPr>
          <w:p w14:paraId="15246EA3" w14:textId="77777777" w:rsidR="00164F9B" w:rsidRPr="00141E5E" w:rsidRDefault="00164F9B" w:rsidP="00164F9B">
            <w:pPr>
              <w:pStyle w:val="PargrafodaLista"/>
              <w:tabs>
                <w:tab w:val="left" w:pos="1517"/>
                <w:tab w:val="left" w:pos="1518"/>
              </w:tabs>
              <w:ind w:left="0"/>
              <w:jc w:val="center"/>
              <w:rPr>
                <w:rFonts w:ascii="Arial" w:hAnsi="Arial" w:cs="Arial"/>
                <w:sz w:val="18"/>
                <w:szCs w:val="18"/>
              </w:rPr>
            </w:pPr>
          </w:p>
          <w:p w14:paraId="0C4569B1" w14:textId="77777777" w:rsidR="00164F9B" w:rsidRPr="00141E5E" w:rsidRDefault="00164F9B" w:rsidP="00164F9B">
            <w:pPr>
              <w:pStyle w:val="PargrafodaLista"/>
              <w:tabs>
                <w:tab w:val="left" w:pos="1517"/>
                <w:tab w:val="left" w:pos="1518"/>
              </w:tabs>
              <w:ind w:left="0"/>
              <w:jc w:val="center"/>
              <w:rPr>
                <w:rFonts w:ascii="Arial" w:hAnsi="Arial" w:cs="Arial"/>
                <w:sz w:val="18"/>
                <w:szCs w:val="18"/>
              </w:rPr>
            </w:pPr>
          </w:p>
          <w:p w14:paraId="01A5B853" w14:textId="77777777" w:rsidR="00164F9B" w:rsidRPr="00141E5E" w:rsidRDefault="00164F9B" w:rsidP="00164F9B">
            <w:pPr>
              <w:pStyle w:val="PargrafodaLista"/>
              <w:tabs>
                <w:tab w:val="left" w:pos="1517"/>
                <w:tab w:val="left" w:pos="1518"/>
              </w:tabs>
              <w:ind w:left="0"/>
              <w:jc w:val="center"/>
              <w:rPr>
                <w:rFonts w:ascii="Arial" w:hAnsi="Arial" w:cs="Arial"/>
                <w:sz w:val="18"/>
                <w:szCs w:val="18"/>
              </w:rPr>
            </w:pPr>
          </w:p>
          <w:p w14:paraId="19ECC6FC" w14:textId="77777777" w:rsidR="00164F9B" w:rsidRPr="00141E5E" w:rsidRDefault="00164F9B" w:rsidP="00164F9B">
            <w:pPr>
              <w:pStyle w:val="PargrafodaLista"/>
              <w:tabs>
                <w:tab w:val="left" w:pos="1517"/>
                <w:tab w:val="left" w:pos="1518"/>
              </w:tabs>
              <w:ind w:left="0"/>
              <w:jc w:val="center"/>
              <w:rPr>
                <w:rFonts w:ascii="Arial" w:hAnsi="Arial" w:cs="Arial"/>
                <w:sz w:val="18"/>
                <w:szCs w:val="18"/>
              </w:rPr>
            </w:pPr>
          </w:p>
          <w:p w14:paraId="5DD4A0D5" w14:textId="77777777" w:rsidR="00164F9B" w:rsidRPr="00141E5E" w:rsidRDefault="00164F9B" w:rsidP="00164F9B">
            <w:pPr>
              <w:pStyle w:val="PargrafodaLista"/>
              <w:tabs>
                <w:tab w:val="left" w:pos="1517"/>
                <w:tab w:val="left" w:pos="1518"/>
              </w:tabs>
              <w:ind w:left="0"/>
              <w:jc w:val="center"/>
              <w:rPr>
                <w:rFonts w:ascii="Arial" w:hAnsi="Arial" w:cs="Arial"/>
                <w:sz w:val="18"/>
                <w:szCs w:val="18"/>
              </w:rPr>
            </w:pPr>
          </w:p>
          <w:p w14:paraId="2FE04F6F" w14:textId="79F4E60D" w:rsidR="00164F9B" w:rsidRPr="00141E5E" w:rsidRDefault="00141E5E" w:rsidP="00164F9B">
            <w:pPr>
              <w:pStyle w:val="PargrafodaLista"/>
              <w:tabs>
                <w:tab w:val="left" w:pos="1517"/>
                <w:tab w:val="left" w:pos="1518"/>
              </w:tabs>
              <w:ind w:left="0"/>
              <w:jc w:val="center"/>
              <w:rPr>
                <w:rFonts w:ascii="Arial" w:hAnsi="Arial" w:cs="Arial"/>
                <w:sz w:val="18"/>
                <w:szCs w:val="18"/>
              </w:rPr>
            </w:pPr>
            <w:r w:rsidRPr="00141E5E">
              <w:rPr>
                <w:rFonts w:ascii="Arial" w:hAnsi="Arial" w:cs="Arial"/>
                <w:sz w:val="18"/>
                <w:szCs w:val="18"/>
              </w:rPr>
              <w:t>UNID</w:t>
            </w:r>
          </w:p>
        </w:tc>
        <w:tc>
          <w:tcPr>
            <w:tcW w:w="1550" w:type="dxa"/>
          </w:tcPr>
          <w:p w14:paraId="1213C19A" w14:textId="77777777" w:rsidR="00164F9B" w:rsidRPr="00141E5E" w:rsidRDefault="00164F9B" w:rsidP="00164F9B">
            <w:pPr>
              <w:pStyle w:val="PargrafodaLista"/>
              <w:tabs>
                <w:tab w:val="left" w:pos="1517"/>
                <w:tab w:val="left" w:pos="1518"/>
              </w:tabs>
              <w:ind w:left="0"/>
              <w:jc w:val="center"/>
              <w:rPr>
                <w:rFonts w:ascii="Arial" w:hAnsi="Arial" w:cs="Arial"/>
                <w:sz w:val="18"/>
                <w:szCs w:val="18"/>
              </w:rPr>
            </w:pPr>
          </w:p>
          <w:p w14:paraId="0E85DF50" w14:textId="77777777" w:rsidR="00D25247" w:rsidRPr="00141E5E" w:rsidRDefault="00D25247" w:rsidP="00164F9B">
            <w:pPr>
              <w:pStyle w:val="PargrafodaLista"/>
              <w:tabs>
                <w:tab w:val="left" w:pos="1517"/>
                <w:tab w:val="left" w:pos="1518"/>
              </w:tabs>
              <w:ind w:left="0"/>
              <w:jc w:val="center"/>
              <w:rPr>
                <w:rFonts w:ascii="Arial" w:hAnsi="Arial" w:cs="Arial"/>
                <w:sz w:val="18"/>
                <w:szCs w:val="18"/>
              </w:rPr>
            </w:pPr>
          </w:p>
          <w:p w14:paraId="3B406392" w14:textId="77777777" w:rsidR="00D25247" w:rsidRPr="00141E5E" w:rsidRDefault="00D25247" w:rsidP="00164F9B">
            <w:pPr>
              <w:pStyle w:val="PargrafodaLista"/>
              <w:tabs>
                <w:tab w:val="left" w:pos="1517"/>
                <w:tab w:val="left" w:pos="1518"/>
              </w:tabs>
              <w:ind w:left="0"/>
              <w:jc w:val="center"/>
              <w:rPr>
                <w:rFonts w:ascii="Arial" w:hAnsi="Arial" w:cs="Arial"/>
                <w:sz w:val="18"/>
                <w:szCs w:val="18"/>
              </w:rPr>
            </w:pPr>
          </w:p>
          <w:p w14:paraId="0BCA625E" w14:textId="77777777" w:rsidR="00D25247" w:rsidRPr="00141E5E" w:rsidRDefault="00D25247" w:rsidP="00164F9B">
            <w:pPr>
              <w:pStyle w:val="PargrafodaLista"/>
              <w:tabs>
                <w:tab w:val="left" w:pos="1517"/>
                <w:tab w:val="left" w:pos="1518"/>
              </w:tabs>
              <w:ind w:left="0"/>
              <w:jc w:val="center"/>
              <w:rPr>
                <w:rFonts w:ascii="Arial" w:hAnsi="Arial" w:cs="Arial"/>
                <w:sz w:val="18"/>
                <w:szCs w:val="18"/>
              </w:rPr>
            </w:pPr>
          </w:p>
          <w:p w14:paraId="39E80C6D" w14:textId="77777777" w:rsidR="00D25247" w:rsidRPr="00141E5E" w:rsidRDefault="00D25247" w:rsidP="00164F9B">
            <w:pPr>
              <w:pStyle w:val="PargrafodaLista"/>
              <w:tabs>
                <w:tab w:val="left" w:pos="1517"/>
                <w:tab w:val="left" w:pos="1518"/>
              </w:tabs>
              <w:ind w:left="0"/>
              <w:jc w:val="center"/>
              <w:rPr>
                <w:rFonts w:ascii="Arial" w:hAnsi="Arial" w:cs="Arial"/>
                <w:sz w:val="18"/>
                <w:szCs w:val="18"/>
              </w:rPr>
            </w:pPr>
          </w:p>
          <w:p w14:paraId="4B541A2F" w14:textId="4DA4383F" w:rsidR="00D25247" w:rsidRPr="00141E5E" w:rsidRDefault="00141E5E" w:rsidP="00164F9B">
            <w:pPr>
              <w:pStyle w:val="PargrafodaLista"/>
              <w:tabs>
                <w:tab w:val="left" w:pos="1517"/>
                <w:tab w:val="left" w:pos="1518"/>
              </w:tabs>
              <w:ind w:left="0"/>
              <w:jc w:val="center"/>
              <w:rPr>
                <w:rFonts w:ascii="Arial" w:hAnsi="Arial" w:cs="Arial"/>
                <w:sz w:val="18"/>
                <w:szCs w:val="18"/>
              </w:rPr>
            </w:pPr>
            <w:r w:rsidRPr="00141E5E">
              <w:rPr>
                <w:rFonts w:ascii="Arial" w:hAnsi="Arial" w:cs="Arial"/>
                <w:sz w:val="18"/>
                <w:szCs w:val="18"/>
              </w:rPr>
              <w:t>06</w:t>
            </w:r>
          </w:p>
        </w:tc>
      </w:tr>
      <w:tr w:rsidR="00164F9B" w:rsidRPr="00141E5E" w14:paraId="1E7036AC" w14:textId="77777777" w:rsidTr="00CA218D">
        <w:tc>
          <w:tcPr>
            <w:tcW w:w="993" w:type="dxa"/>
          </w:tcPr>
          <w:p w14:paraId="3EE1B6C0" w14:textId="3B0CFC2F" w:rsidR="00164F9B" w:rsidRPr="00141E5E" w:rsidRDefault="00141E5E" w:rsidP="00164F9B">
            <w:pPr>
              <w:pStyle w:val="PargrafodaLista"/>
              <w:tabs>
                <w:tab w:val="left" w:pos="1517"/>
                <w:tab w:val="left" w:pos="1518"/>
              </w:tabs>
              <w:ind w:left="0"/>
              <w:jc w:val="center"/>
              <w:rPr>
                <w:rFonts w:ascii="Arial" w:hAnsi="Arial" w:cs="Arial"/>
                <w:sz w:val="18"/>
                <w:szCs w:val="18"/>
              </w:rPr>
            </w:pPr>
            <w:r w:rsidRPr="00141E5E">
              <w:rPr>
                <w:rFonts w:ascii="Arial" w:hAnsi="Arial" w:cs="Arial"/>
                <w:sz w:val="18"/>
                <w:szCs w:val="18"/>
              </w:rPr>
              <w:t>04</w:t>
            </w:r>
          </w:p>
        </w:tc>
        <w:tc>
          <w:tcPr>
            <w:tcW w:w="4394" w:type="dxa"/>
            <w:vAlign w:val="center"/>
          </w:tcPr>
          <w:p w14:paraId="742CC95A" w14:textId="42D57E26" w:rsidR="000B6DC3" w:rsidRPr="00141E5E" w:rsidRDefault="00141E5E" w:rsidP="004268C6">
            <w:pPr>
              <w:pStyle w:val="TableParagraph"/>
              <w:ind w:left="0" w:right="88"/>
              <w:jc w:val="both"/>
              <w:rPr>
                <w:sz w:val="18"/>
                <w:szCs w:val="18"/>
              </w:rPr>
            </w:pPr>
            <w:r w:rsidRPr="00141E5E">
              <w:rPr>
                <w:sz w:val="18"/>
                <w:szCs w:val="18"/>
              </w:rPr>
              <w:t>MICROFONE TIPO: DE M</w:t>
            </w:r>
            <w:r w:rsidR="003764B8" w:rsidRPr="00141E5E">
              <w:rPr>
                <w:sz w:val="18"/>
                <w:szCs w:val="18"/>
              </w:rPr>
              <w:t xml:space="preserve">ÃO SEM FIO, </w:t>
            </w:r>
            <w:r w:rsidR="000B6DC3">
              <w:rPr>
                <w:sz w:val="18"/>
                <w:szCs w:val="18"/>
              </w:rPr>
              <w:t xml:space="preserve">COM DUAS UNIDADES, </w:t>
            </w:r>
            <w:r w:rsidR="003764B8" w:rsidRPr="00141E5E">
              <w:rPr>
                <w:sz w:val="18"/>
                <w:szCs w:val="18"/>
              </w:rPr>
              <w:t xml:space="preserve">ALIMENTAÇÃO: BATERIA AA, </w:t>
            </w:r>
            <w:r w:rsidR="003764B8">
              <w:rPr>
                <w:sz w:val="18"/>
                <w:szCs w:val="18"/>
              </w:rPr>
              <w:t xml:space="preserve">FREQUENCIA MÍNIMA DE </w:t>
            </w:r>
            <w:r w:rsidR="003764B8" w:rsidRPr="00141E5E">
              <w:rPr>
                <w:sz w:val="18"/>
                <w:szCs w:val="18"/>
              </w:rPr>
              <w:t xml:space="preserve">30 </w:t>
            </w:r>
            <w:r w:rsidRPr="00141E5E">
              <w:rPr>
                <w:sz w:val="18"/>
                <w:szCs w:val="18"/>
              </w:rPr>
              <w:t>HZ, CARACTERÍSTICAS ADICIONAIS</w:t>
            </w:r>
            <w:r w:rsidR="004268C6">
              <w:rPr>
                <w:sz w:val="18"/>
                <w:szCs w:val="18"/>
              </w:rPr>
              <w:t xml:space="preserve"> </w:t>
            </w:r>
            <w:r w:rsidR="003764B8">
              <w:rPr>
                <w:sz w:val="18"/>
                <w:szCs w:val="18"/>
              </w:rPr>
              <w:t>MÍIMAS</w:t>
            </w:r>
            <w:r w:rsidR="003764B8" w:rsidRPr="00141E5E">
              <w:rPr>
                <w:sz w:val="18"/>
                <w:szCs w:val="18"/>
              </w:rPr>
              <w:t>: DISPLAY LCD, IMPEDÂNCIA</w:t>
            </w:r>
            <w:r w:rsidR="003764B8">
              <w:rPr>
                <w:sz w:val="18"/>
                <w:szCs w:val="18"/>
              </w:rPr>
              <w:t xml:space="preserve"> COMPATÍVEL COM SISTEMAS</w:t>
            </w:r>
            <w:r w:rsidR="003764B8" w:rsidRPr="00141E5E">
              <w:rPr>
                <w:sz w:val="18"/>
                <w:szCs w:val="18"/>
              </w:rPr>
              <w:t xml:space="preserve"> 50 OHMS, ALCANCE</w:t>
            </w:r>
            <w:r w:rsidR="003764B8">
              <w:rPr>
                <w:sz w:val="18"/>
                <w:szCs w:val="18"/>
              </w:rPr>
              <w:t xml:space="preserve"> MÍNIMO DE 100</w:t>
            </w:r>
            <w:r w:rsidR="003764B8" w:rsidRPr="00141E5E">
              <w:rPr>
                <w:sz w:val="18"/>
                <w:szCs w:val="18"/>
              </w:rPr>
              <w:t xml:space="preserve"> M</w:t>
            </w:r>
          </w:p>
        </w:tc>
        <w:tc>
          <w:tcPr>
            <w:tcW w:w="1134" w:type="dxa"/>
            <w:vAlign w:val="center"/>
          </w:tcPr>
          <w:p w14:paraId="75356738" w14:textId="2B1B7700" w:rsidR="00164F9B" w:rsidRPr="00141E5E" w:rsidRDefault="00141E5E" w:rsidP="00164F9B">
            <w:pPr>
              <w:pStyle w:val="PargrafodaLista"/>
              <w:tabs>
                <w:tab w:val="left" w:pos="1517"/>
                <w:tab w:val="left" w:pos="1518"/>
              </w:tabs>
              <w:ind w:left="0"/>
              <w:jc w:val="center"/>
              <w:rPr>
                <w:rFonts w:ascii="Arial" w:hAnsi="Arial" w:cs="Arial"/>
                <w:sz w:val="18"/>
                <w:szCs w:val="18"/>
              </w:rPr>
            </w:pPr>
            <w:r w:rsidRPr="00141E5E">
              <w:rPr>
                <w:rFonts w:ascii="Arial" w:hAnsi="Arial" w:cs="Arial"/>
                <w:sz w:val="18"/>
                <w:szCs w:val="18"/>
              </w:rPr>
              <w:t>470932</w:t>
            </w:r>
          </w:p>
        </w:tc>
        <w:tc>
          <w:tcPr>
            <w:tcW w:w="1415" w:type="dxa"/>
          </w:tcPr>
          <w:p w14:paraId="278B514A" w14:textId="77777777" w:rsidR="00164F9B" w:rsidRPr="00141E5E" w:rsidRDefault="00164F9B" w:rsidP="00164F9B">
            <w:pPr>
              <w:pStyle w:val="PargrafodaLista"/>
              <w:tabs>
                <w:tab w:val="left" w:pos="1517"/>
                <w:tab w:val="left" w:pos="1518"/>
              </w:tabs>
              <w:ind w:left="0"/>
              <w:jc w:val="center"/>
              <w:rPr>
                <w:rFonts w:ascii="Arial" w:hAnsi="Arial" w:cs="Arial"/>
                <w:sz w:val="18"/>
                <w:szCs w:val="18"/>
              </w:rPr>
            </w:pPr>
          </w:p>
          <w:p w14:paraId="565417C2" w14:textId="77777777" w:rsidR="00164F9B" w:rsidRPr="00141E5E" w:rsidRDefault="00164F9B" w:rsidP="00164F9B">
            <w:pPr>
              <w:pStyle w:val="PargrafodaLista"/>
              <w:tabs>
                <w:tab w:val="left" w:pos="1517"/>
                <w:tab w:val="left" w:pos="1518"/>
              </w:tabs>
              <w:ind w:left="0"/>
              <w:jc w:val="center"/>
              <w:rPr>
                <w:rFonts w:ascii="Arial" w:hAnsi="Arial" w:cs="Arial"/>
                <w:sz w:val="18"/>
                <w:szCs w:val="18"/>
              </w:rPr>
            </w:pPr>
          </w:p>
          <w:p w14:paraId="1CC5D458" w14:textId="3F6DCE4C" w:rsidR="00164F9B" w:rsidRPr="00141E5E" w:rsidRDefault="00141E5E" w:rsidP="00164F9B">
            <w:pPr>
              <w:pStyle w:val="PargrafodaLista"/>
              <w:tabs>
                <w:tab w:val="left" w:pos="1517"/>
                <w:tab w:val="left" w:pos="1518"/>
              </w:tabs>
              <w:ind w:left="0"/>
              <w:jc w:val="center"/>
              <w:rPr>
                <w:rFonts w:ascii="Arial" w:hAnsi="Arial" w:cs="Arial"/>
                <w:sz w:val="18"/>
                <w:szCs w:val="18"/>
              </w:rPr>
            </w:pPr>
            <w:r w:rsidRPr="00141E5E">
              <w:rPr>
                <w:rFonts w:ascii="Arial" w:hAnsi="Arial" w:cs="Arial"/>
                <w:sz w:val="18"/>
                <w:szCs w:val="18"/>
              </w:rPr>
              <w:t>UNID</w:t>
            </w:r>
          </w:p>
        </w:tc>
        <w:tc>
          <w:tcPr>
            <w:tcW w:w="1550" w:type="dxa"/>
          </w:tcPr>
          <w:p w14:paraId="3CC53726" w14:textId="77777777" w:rsidR="00164F9B" w:rsidRPr="00141E5E" w:rsidRDefault="00164F9B" w:rsidP="00164F9B">
            <w:pPr>
              <w:pStyle w:val="PargrafodaLista"/>
              <w:tabs>
                <w:tab w:val="left" w:pos="1517"/>
                <w:tab w:val="left" w:pos="1518"/>
              </w:tabs>
              <w:ind w:left="0"/>
              <w:jc w:val="center"/>
              <w:rPr>
                <w:rFonts w:ascii="Arial" w:hAnsi="Arial" w:cs="Arial"/>
                <w:sz w:val="18"/>
                <w:szCs w:val="18"/>
              </w:rPr>
            </w:pPr>
          </w:p>
          <w:p w14:paraId="0BC3506F" w14:textId="77777777" w:rsidR="00D25247" w:rsidRPr="00141E5E" w:rsidRDefault="00D25247" w:rsidP="00164F9B">
            <w:pPr>
              <w:pStyle w:val="PargrafodaLista"/>
              <w:tabs>
                <w:tab w:val="left" w:pos="1517"/>
                <w:tab w:val="left" w:pos="1518"/>
              </w:tabs>
              <w:ind w:left="0"/>
              <w:jc w:val="center"/>
              <w:rPr>
                <w:rFonts w:ascii="Arial" w:hAnsi="Arial" w:cs="Arial"/>
                <w:sz w:val="18"/>
                <w:szCs w:val="18"/>
              </w:rPr>
            </w:pPr>
          </w:p>
          <w:p w14:paraId="6C6FF754" w14:textId="18EE5AFE" w:rsidR="00D25247" w:rsidRPr="00141E5E" w:rsidRDefault="00141E5E" w:rsidP="00164F9B">
            <w:pPr>
              <w:pStyle w:val="PargrafodaLista"/>
              <w:tabs>
                <w:tab w:val="left" w:pos="1517"/>
                <w:tab w:val="left" w:pos="1518"/>
              </w:tabs>
              <w:ind w:left="0"/>
              <w:jc w:val="center"/>
              <w:rPr>
                <w:rFonts w:ascii="Arial" w:hAnsi="Arial" w:cs="Arial"/>
                <w:sz w:val="18"/>
                <w:szCs w:val="18"/>
              </w:rPr>
            </w:pPr>
            <w:r w:rsidRPr="00141E5E">
              <w:rPr>
                <w:rFonts w:ascii="Arial" w:hAnsi="Arial" w:cs="Arial"/>
                <w:sz w:val="18"/>
                <w:szCs w:val="18"/>
              </w:rPr>
              <w:t>06</w:t>
            </w:r>
          </w:p>
        </w:tc>
      </w:tr>
      <w:tr w:rsidR="00AA6AF2" w:rsidRPr="00141E5E" w14:paraId="6E0ED4DF" w14:textId="77777777" w:rsidTr="00CA218D">
        <w:tc>
          <w:tcPr>
            <w:tcW w:w="993" w:type="dxa"/>
          </w:tcPr>
          <w:p w14:paraId="487C5297" w14:textId="77777777" w:rsidR="00D25247" w:rsidRPr="00141E5E" w:rsidRDefault="00D25247" w:rsidP="00164F9B">
            <w:pPr>
              <w:pStyle w:val="PargrafodaLista"/>
              <w:tabs>
                <w:tab w:val="left" w:pos="1517"/>
                <w:tab w:val="left" w:pos="1518"/>
              </w:tabs>
              <w:ind w:left="0"/>
              <w:jc w:val="center"/>
              <w:rPr>
                <w:rFonts w:ascii="Arial" w:hAnsi="Arial" w:cs="Arial"/>
                <w:sz w:val="18"/>
                <w:szCs w:val="18"/>
              </w:rPr>
            </w:pPr>
          </w:p>
          <w:p w14:paraId="1C30481F" w14:textId="77777777" w:rsidR="00D25247" w:rsidRPr="00141E5E" w:rsidRDefault="00D25247" w:rsidP="00164F9B">
            <w:pPr>
              <w:pStyle w:val="PargrafodaLista"/>
              <w:tabs>
                <w:tab w:val="left" w:pos="1517"/>
                <w:tab w:val="left" w:pos="1518"/>
              </w:tabs>
              <w:ind w:left="0"/>
              <w:jc w:val="center"/>
              <w:rPr>
                <w:rFonts w:ascii="Arial" w:hAnsi="Arial" w:cs="Arial"/>
                <w:sz w:val="18"/>
                <w:szCs w:val="18"/>
              </w:rPr>
            </w:pPr>
          </w:p>
          <w:p w14:paraId="05796319" w14:textId="77777777" w:rsidR="00D25247" w:rsidRPr="00141E5E" w:rsidRDefault="00D25247" w:rsidP="00164F9B">
            <w:pPr>
              <w:pStyle w:val="PargrafodaLista"/>
              <w:tabs>
                <w:tab w:val="left" w:pos="1517"/>
                <w:tab w:val="left" w:pos="1518"/>
              </w:tabs>
              <w:ind w:left="0"/>
              <w:jc w:val="center"/>
              <w:rPr>
                <w:rFonts w:ascii="Arial" w:hAnsi="Arial" w:cs="Arial"/>
                <w:sz w:val="18"/>
                <w:szCs w:val="18"/>
              </w:rPr>
            </w:pPr>
          </w:p>
          <w:p w14:paraId="2A9E0266" w14:textId="77777777" w:rsidR="00D25247" w:rsidRPr="00141E5E" w:rsidRDefault="00D25247" w:rsidP="00164F9B">
            <w:pPr>
              <w:pStyle w:val="PargrafodaLista"/>
              <w:tabs>
                <w:tab w:val="left" w:pos="1517"/>
                <w:tab w:val="left" w:pos="1518"/>
              </w:tabs>
              <w:ind w:left="0"/>
              <w:jc w:val="center"/>
              <w:rPr>
                <w:rFonts w:ascii="Arial" w:hAnsi="Arial" w:cs="Arial"/>
                <w:sz w:val="18"/>
                <w:szCs w:val="18"/>
              </w:rPr>
            </w:pPr>
          </w:p>
          <w:p w14:paraId="3994A61D" w14:textId="77777777" w:rsidR="00D25247" w:rsidRPr="00141E5E" w:rsidRDefault="00D25247" w:rsidP="00164F9B">
            <w:pPr>
              <w:pStyle w:val="PargrafodaLista"/>
              <w:tabs>
                <w:tab w:val="left" w:pos="1517"/>
                <w:tab w:val="left" w:pos="1518"/>
              </w:tabs>
              <w:ind w:left="0"/>
              <w:jc w:val="center"/>
              <w:rPr>
                <w:rFonts w:ascii="Arial" w:hAnsi="Arial" w:cs="Arial"/>
                <w:sz w:val="18"/>
                <w:szCs w:val="18"/>
              </w:rPr>
            </w:pPr>
          </w:p>
          <w:p w14:paraId="4C905E7F" w14:textId="77777777" w:rsidR="00D25247" w:rsidRPr="00141E5E" w:rsidRDefault="00D25247" w:rsidP="00164F9B">
            <w:pPr>
              <w:pStyle w:val="PargrafodaLista"/>
              <w:tabs>
                <w:tab w:val="left" w:pos="1517"/>
                <w:tab w:val="left" w:pos="1518"/>
              </w:tabs>
              <w:ind w:left="0"/>
              <w:jc w:val="center"/>
              <w:rPr>
                <w:rFonts w:ascii="Arial" w:hAnsi="Arial" w:cs="Arial"/>
                <w:sz w:val="18"/>
                <w:szCs w:val="18"/>
              </w:rPr>
            </w:pPr>
          </w:p>
          <w:p w14:paraId="055D19F6" w14:textId="77777777" w:rsidR="00D25247" w:rsidRPr="00141E5E" w:rsidRDefault="00D25247" w:rsidP="00164F9B">
            <w:pPr>
              <w:pStyle w:val="PargrafodaLista"/>
              <w:tabs>
                <w:tab w:val="left" w:pos="1517"/>
                <w:tab w:val="left" w:pos="1518"/>
              </w:tabs>
              <w:ind w:left="0"/>
              <w:jc w:val="center"/>
              <w:rPr>
                <w:rFonts w:ascii="Arial" w:hAnsi="Arial" w:cs="Arial"/>
                <w:sz w:val="18"/>
                <w:szCs w:val="18"/>
              </w:rPr>
            </w:pPr>
          </w:p>
          <w:p w14:paraId="3C417AD6" w14:textId="3723186C" w:rsidR="00AA6AF2" w:rsidRPr="00141E5E" w:rsidRDefault="00141E5E" w:rsidP="00164F9B">
            <w:pPr>
              <w:pStyle w:val="PargrafodaLista"/>
              <w:tabs>
                <w:tab w:val="left" w:pos="1517"/>
                <w:tab w:val="left" w:pos="1518"/>
              </w:tabs>
              <w:ind w:left="0"/>
              <w:jc w:val="center"/>
              <w:rPr>
                <w:rFonts w:ascii="Arial" w:hAnsi="Arial" w:cs="Arial"/>
                <w:sz w:val="18"/>
                <w:szCs w:val="18"/>
              </w:rPr>
            </w:pPr>
            <w:r w:rsidRPr="00141E5E">
              <w:rPr>
                <w:rFonts w:ascii="Arial" w:hAnsi="Arial" w:cs="Arial"/>
                <w:sz w:val="18"/>
                <w:szCs w:val="18"/>
              </w:rPr>
              <w:t>05</w:t>
            </w:r>
          </w:p>
        </w:tc>
        <w:tc>
          <w:tcPr>
            <w:tcW w:w="4394" w:type="dxa"/>
            <w:vAlign w:val="center"/>
          </w:tcPr>
          <w:p w14:paraId="27CDDC2D" w14:textId="77777777" w:rsidR="000B6DC3" w:rsidRDefault="00141E5E" w:rsidP="00D25247">
            <w:pPr>
              <w:jc w:val="both"/>
              <w:rPr>
                <w:rFonts w:ascii="Arial" w:hAnsi="Arial" w:cs="Arial"/>
                <w:color w:val="000000"/>
                <w:sz w:val="18"/>
                <w:szCs w:val="18"/>
              </w:rPr>
            </w:pPr>
            <w:r w:rsidRPr="00141E5E">
              <w:rPr>
                <w:rFonts w:ascii="Arial" w:hAnsi="Arial" w:cs="Arial"/>
                <w:color w:val="000000"/>
                <w:sz w:val="18"/>
                <w:szCs w:val="18"/>
              </w:rPr>
              <w:lastRenderedPageBreak/>
              <w:t xml:space="preserve">MICROFONE DE VIOLÃO </w:t>
            </w:r>
            <w:r w:rsidR="004268C6">
              <w:rPr>
                <w:rFonts w:ascii="Arial" w:hAnsi="Arial" w:cs="Arial"/>
                <w:color w:val="000000"/>
                <w:sz w:val="18"/>
                <w:szCs w:val="18"/>
              </w:rPr>
              <w:t>–</w:t>
            </w:r>
            <w:r w:rsidRPr="00141E5E">
              <w:rPr>
                <w:rFonts w:ascii="Arial" w:hAnsi="Arial" w:cs="Arial"/>
                <w:color w:val="000000"/>
                <w:sz w:val="18"/>
                <w:szCs w:val="18"/>
              </w:rPr>
              <w:t xml:space="preserve"> ESPECIFICAÇÕES</w:t>
            </w:r>
            <w:r w:rsidR="004268C6">
              <w:rPr>
                <w:rFonts w:ascii="Arial" w:hAnsi="Arial" w:cs="Arial"/>
                <w:color w:val="000000"/>
                <w:sz w:val="18"/>
                <w:szCs w:val="18"/>
              </w:rPr>
              <w:t xml:space="preserve"> APROXIMADAS</w:t>
            </w:r>
            <w:r w:rsidRPr="00141E5E">
              <w:rPr>
                <w:rFonts w:ascii="Arial" w:hAnsi="Arial" w:cs="Arial"/>
                <w:color w:val="000000"/>
                <w:sz w:val="18"/>
                <w:szCs w:val="18"/>
              </w:rPr>
              <w:t>: ALIMENTAÇÃO: BATERIA 9V FORNECIDA DURAÇÃO DA BATERIA</w:t>
            </w:r>
            <w:r w:rsidR="000B6DC3">
              <w:rPr>
                <w:rFonts w:ascii="Arial" w:hAnsi="Arial" w:cs="Arial"/>
                <w:color w:val="000000"/>
                <w:sz w:val="18"/>
                <w:szCs w:val="18"/>
              </w:rPr>
              <w:t>.</w:t>
            </w:r>
            <w:r w:rsidRPr="00141E5E">
              <w:rPr>
                <w:rFonts w:ascii="Arial" w:hAnsi="Arial" w:cs="Arial"/>
                <w:color w:val="000000"/>
                <w:sz w:val="18"/>
                <w:szCs w:val="18"/>
              </w:rPr>
              <w:t xml:space="preserve"> CHAVE: A CHAVE QUE LIGA O ALIMENTADOR </w:t>
            </w:r>
            <w:r w:rsidR="000B6DC3">
              <w:rPr>
                <w:rFonts w:ascii="Arial" w:hAnsi="Arial" w:cs="Arial"/>
                <w:color w:val="000000"/>
                <w:sz w:val="18"/>
                <w:szCs w:val="18"/>
              </w:rPr>
              <w:t>DEVERA SER</w:t>
            </w:r>
            <w:r w:rsidRPr="00141E5E">
              <w:rPr>
                <w:rFonts w:ascii="Arial" w:hAnsi="Arial" w:cs="Arial"/>
                <w:color w:val="000000"/>
                <w:sz w:val="18"/>
                <w:szCs w:val="18"/>
              </w:rPr>
              <w:t xml:space="preserve"> AUTOMÁTICA </w:t>
            </w:r>
          </w:p>
          <w:p w14:paraId="6E0C6CE3" w14:textId="77777777" w:rsidR="000B6DC3" w:rsidRDefault="00141E5E" w:rsidP="00D25247">
            <w:pPr>
              <w:jc w:val="both"/>
              <w:rPr>
                <w:rFonts w:ascii="Arial" w:hAnsi="Arial" w:cs="Arial"/>
                <w:color w:val="000000"/>
                <w:sz w:val="18"/>
                <w:szCs w:val="18"/>
              </w:rPr>
            </w:pPr>
            <w:r w:rsidRPr="00141E5E">
              <w:rPr>
                <w:rFonts w:ascii="Arial" w:hAnsi="Arial" w:cs="Arial"/>
                <w:color w:val="000000"/>
                <w:sz w:val="18"/>
                <w:szCs w:val="18"/>
              </w:rPr>
              <w:lastRenderedPageBreak/>
              <w:t>CARACTERISTICAS</w:t>
            </w:r>
            <w:r w:rsidR="000B6DC3">
              <w:rPr>
                <w:rFonts w:ascii="Arial" w:hAnsi="Arial" w:cs="Arial"/>
                <w:color w:val="000000"/>
                <w:sz w:val="18"/>
                <w:szCs w:val="18"/>
              </w:rPr>
              <w:t xml:space="preserve"> MÍNIMAS</w:t>
            </w:r>
            <w:r w:rsidRPr="00141E5E">
              <w:rPr>
                <w:rFonts w:ascii="Arial" w:hAnsi="Arial" w:cs="Arial"/>
                <w:color w:val="000000"/>
                <w:sz w:val="18"/>
                <w:szCs w:val="18"/>
              </w:rPr>
              <w:t xml:space="preserve">: </w:t>
            </w:r>
          </w:p>
          <w:p w14:paraId="74FF933C" w14:textId="0BC05F15" w:rsidR="000B6DC3" w:rsidRDefault="00141E5E" w:rsidP="00D25247">
            <w:pPr>
              <w:jc w:val="both"/>
              <w:rPr>
                <w:rFonts w:ascii="Arial" w:hAnsi="Arial" w:cs="Arial"/>
                <w:color w:val="000000"/>
                <w:sz w:val="18"/>
                <w:szCs w:val="18"/>
              </w:rPr>
            </w:pPr>
            <w:r w:rsidRPr="00141E5E">
              <w:rPr>
                <w:rFonts w:ascii="Arial" w:hAnsi="Arial" w:cs="Arial"/>
                <w:color w:val="000000"/>
                <w:sz w:val="18"/>
                <w:szCs w:val="18"/>
              </w:rPr>
              <w:t xml:space="preserve">MATERIAL USADO NA FABRICAÇÃO: PVC </w:t>
            </w:r>
          </w:p>
          <w:p w14:paraId="03078C85" w14:textId="13C79099" w:rsidR="004268C6" w:rsidRDefault="003764B8" w:rsidP="00D25247">
            <w:pPr>
              <w:jc w:val="both"/>
              <w:rPr>
                <w:rFonts w:ascii="Arial" w:hAnsi="Arial" w:cs="Arial"/>
                <w:color w:val="000000"/>
                <w:sz w:val="18"/>
                <w:szCs w:val="18"/>
              </w:rPr>
            </w:pPr>
            <w:r w:rsidRPr="00141E5E">
              <w:rPr>
                <w:rFonts w:ascii="Arial" w:hAnsi="Arial" w:cs="Arial"/>
                <w:color w:val="000000"/>
                <w:sz w:val="18"/>
                <w:szCs w:val="18"/>
              </w:rPr>
              <w:t>ALTA FREQUÊNCIA. MEDIDAS CONCETOR</w:t>
            </w:r>
            <w:r>
              <w:rPr>
                <w:rFonts w:ascii="Arial" w:hAnsi="Arial" w:cs="Arial"/>
                <w:color w:val="000000"/>
                <w:sz w:val="18"/>
                <w:szCs w:val="18"/>
              </w:rPr>
              <w:t xml:space="preserve"> APROXIMADO</w:t>
            </w:r>
            <w:r w:rsidRPr="00141E5E">
              <w:rPr>
                <w:rFonts w:ascii="Arial" w:hAnsi="Arial" w:cs="Arial"/>
                <w:color w:val="000000"/>
                <w:sz w:val="18"/>
                <w:szCs w:val="18"/>
              </w:rPr>
              <w:t>: 65MM COM. X 20MM DIAM. MEDIDAS MICROFONE: HASTE</w:t>
            </w:r>
            <w:r>
              <w:rPr>
                <w:rFonts w:ascii="Arial" w:hAnsi="Arial" w:cs="Arial"/>
                <w:color w:val="000000"/>
                <w:sz w:val="18"/>
                <w:szCs w:val="18"/>
              </w:rPr>
              <w:t xml:space="preserve"> COM NO MÍNIMO</w:t>
            </w:r>
            <w:r w:rsidRPr="00141E5E">
              <w:rPr>
                <w:rFonts w:ascii="Arial" w:hAnsi="Arial" w:cs="Arial"/>
                <w:color w:val="000000"/>
                <w:sz w:val="18"/>
                <w:szCs w:val="18"/>
              </w:rPr>
              <w:t xml:space="preserve"> 14CM PINO CENTRAL DE AÇO COM ROSCA: 13CM ABERTURA MAXIMA: 11CM ABERTURA MINIMA: 8CM </w:t>
            </w:r>
          </w:p>
          <w:p w14:paraId="371230B2" w14:textId="62EE71DA" w:rsidR="00AA6AF2" w:rsidRPr="00141E5E" w:rsidRDefault="003764B8" w:rsidP="00D25247">
            <w:pPr>
              <w:jc w:val="both"/>
              <w:rPr>
                <w:rFonts w:ascii="Arial" w:hAnsi="Arial" w:cs="Arial"/>
                <w:color w:val="000000"/>
                <w:sz w:val="18"/>
                <w:szCs w:val="18"/>
              </w:rPr>
            </w:pPr>
            <w:r w:rsidRPr="00141E5E">
              <w:rPr>
                <w:rFonts w:ascii="Arial" w:hAnsi="Arial" w:cs="Arial"/>
                <w:color w:val="000000"/>
                <w:sz w:val="18"/>
                <w:szCs w:val="18"/>
              </w:rPr>
              <w:t>ACOMPANHA: 01 ALIMENTADOR COM VOLUME 01 MICROFONE</w:t>
            </w:r>
            <w:r w:rsidR="0080487A">
              <w:rPr>
                <w:rFonts w:ascii="Arial" w:hAnsi="Arial" w:cs="Arial"/>
                <w:color w:val="000000"/>
                <w:sz w:val="18"/>
                <w:szCs w:val="18"/>
              </w:rPr>
              <w:t xml:space="preserve">, </w:t>
            </w:r>
            <w:r w:rsidR="00141E5E" w:rsidRPr="00141E5E">
              <w:rPr>
                <w:rFonts w:ascii="Arial" w:hAnsi="Arial" w:cs="Arial"/>
                <w:color w:val="000000"/>
                <w:sz w:val="18"/>
                <w:szCs w:val="18"/>
              </w:rPr>
              <w:t xml:space="preserve">01 MANUAL COM </w:t>
            </w:r>
            <w:proofErr w:type="gramStart"/>
            <w:r w:rsidR="00141E5E" w:rsidRPr="00141E5E">
              <w:rPr>
                <w:rFonts w:ascii="Arial" w:hAnsi="Arial" w:cs="Arial"/>
                <w:color w:val="000000"/>
                <w:sz w:val="18"/>
                <w:szCs w:val="18"/>
              </w:rPr>
              <w:t>TODAS ESPECIFICAÇÕES</w:t>
            </w:r>
            <w:proofErr w:type="gramEnd"/>
            <w:r w:rsidR="00141E5E" w:rsidRPr="00141E5E">
              <w:rPr>
                <w:rFonts w:ascii="Arial" w:hAnsi="Arial" w:cs="Arial"/>
                <w:color w:val="000000"/>
                <w:sz w:val="18"/>
                <w:szCs w:val="18"/>
              </w:rPr>
              <w:t xml:space="preserve"> DO PRODUTO E MODO DE USO. </w:t>
            </w:r>
          </w:p>
        </w:tc>
        <w:tc>
          <w:tcPr>
            <w:tcW w:w="1134" w:type="dxa"/>
            <w:vAlign w:val="center"/>
          </w:tcPr>
          <w:p w14:paraId="7C267591" w14:textId="77777777" w:rsidR="00D25247" w:rsidRPr="00141E5E" w:rsidRDefault="00D25247" w:rsidP="00D25247">
            <w:pPr>
              <w:pStyle w:val="PargrafodaLista"/>
              <w:tabs>
                <w:tab w:val="left" w:pos="1517"/>
                <w:tab w:val="left" w:pos="1518"/>
              </w:tabs>
              <w:ind w:left="0"/>
              <w:jc w:val="center"/>
              <w:rPr>
                <w:rFonts w:ascii="Arial" w:hAnsi="Arial" w:cs="Arial"/>
                <w:sz w:val="18"/>
                <w:szCs w:val="18"/>
              </w:rPr>
            </w:pPr>
          </w:p>
          <w:p w14:paraId="4FE2E50B" w14:textId="091C2048" w:rsidR="00AA6AF2" w:rsidRPr="00141E5E" w:rsidRDefault="00141E5E" w:rsidP="00D25247">
            <w:pPr>
              <w:pStyle w:val="PargrafodaLista"/>
              <w:tabs>
                <w:tab w:val="left" w:pos="1517"/>
                <w:tab w:val="left" w:pos="1518"/>
              </w:tabs>
              <w:ind w:left="0"/>
              <w:jc w:val="center"/>
              <w:rPr>
                <w:rFonts w:ascii="Arial" w:hAnsi="Arial" w:cs="Arial"/>
                <w:sz w:val="18"/>
                <w:szCs w:val="18"/>
              </w:rPr>
            </w:pPr>
            <w:r w:rsidRPr="00141E5E">
              <w:rPr>
                <w:rFonts w:ascii="Arial" w:hAnsi="Arial" w:cs="Arial"/>
                <w:sz w:val="18"/>
                <w:szCs w:val="18"/>
              </w:rPr>
              <w:t>470932</w:t>
            </w:r>
          </w:p>
        </w:tc>
        <w:tc>
          <w:tcPr>
            <w:tcW w:w="1415" w:type="dxa"/>
          </w:tcPr>
          <w:p w14:paraId="62659ECA" w14:textId="77777777" w:rsidR="00D25247" w:rsidRPr="00141E5E" w:rsidRDefault="00D25247" w:rsidP="00164F9B">
            <w:pPr>
              <w:pStyle w:val="PargrafodaLista"/>
              <w:tabs>
                <w:tab w:val="left" w:pos="1517"/>
                <w:tab w:val="left" w:pos="1518"/>
              </w:tabs>
              <w:ind w:left="0"/>
              <w:jc w:val="center"/>
              <w:rPr>
                <w:rFonts w:ascii="Arial" w:hAnsi="Arial" w:cs="Arial"/>
                <w:sz w:val="18"/>
                <w:szCs w:val="18"/>
              </w:rPr>
            </w:pPr>
          </w:p>
          <w:p w14:paraId="61FC6A91" w14:textId="77777777" w:rsidR="00D25247" w:rsidRPr="00141E5E" w:rsidRDefault="00D25247" w:rsidP="00164F9B">
            <w:pPr>
              <w:pStyle w:val="PargrafodaLista"/>
              <w:tabs>
                <w:tab w:val="left" w:pos="1517"/>
                <w:tab w:val="left" w:pos="1518"/>
              </w:tabs>
              <w:ind w:left="0"/>
              <w:jc w:val="center"/>
              <w:rPr>
                <w:rFonts w:ascii="Arial" w:hAnsi="Arial" w:cs="Arial"/>
                <w:sz w:val="18"/>
                <w:szCs w:val="18"/>
              </w:rPr>
            </w:pPr>
          </w:p>
          <w:p w14:paraId="7A3E9EEC" w14:textId="77777777" w:rsidR="00D25247" w:rsidRPr="00141E5E" w:rsidRDefault="00D25247" w:rsidP="00164F9B">
            <w:pPr>
              <w:pStyle w:val="PargrafodaLista"/>
              <w:tabs>
                <w:tab w:val="left" w:pos="1517"/>
                <w:tab w:val="left" w:pos="1518"/>
              </w:tabs>
              <w:ind w:left="0"/>
              <w:jc w:val="center"/>
              <w:rPr>
                <w:rFonts w:ascii="Arial" w:hAnsi="Arial" w:cs="Arial"/>
                <w:sz w:val="18"/>
                <w:szCs w:val="18"/>
              </w:rPr>
            </w:pPr>
          </w:p>
          <w:p w14:paraId="4E79C2AB" w14:textId="3C1888B2" w:rsidR="00AA6AF2" w:rsidRPr="00141E5E" w:rsidRDefault="00141E5E" w:rsidP="00164F9B">
            <w:pPr>
              <w:pStyle w:val="PargrafodaLista"/>
              <w:tabs>
                <w:tab w:val="left" w:pos="1517"/>
                <w:tab w:val="left" w:pos="1518"/>
              </w:tabs>
              <w:ind w:left="0"/>
              <w:jc w:val="center"/>
              <w:rPr>
                <w:rFonts w:ascii="Arial" w:hAnsi="Arial" w:cs="Arial"/>
                <w:sz w:val="18"/>
                <w:szCs w:val="18"/>
              </w:rPr>
            </w:pPr>
            <w:r w:rsidRPr="00141E5E">
              <w:rPr>
                <w:rFonts w:ascii="Arial" w:hAnsi="Arial" w:cs="Arial"/>
                <w:sz w:val="18"/>
                <w:szCs w:val="18"/>
              </w:rPr>
              <w:t>UNID</w:t>
            </w:r>
          </w:p>
        </w:tc>
        <w:tc>
          <w:tcPr>
            <w:tcW w:w="1550" w:type="dxa"/>
          </w:tcPr>
          <w:p w14:paraId="2415637E" w14:textId="77777777" w:rsidR="00D25247" w:rsidRPr="00141E5E" w:rsidRDefault="00D25247" w:rsidP="00164F9B">
            <w:pPr>
              <w:pStyle w:val="PargrafodaLista"/>
              <w:tabs>
                <w:tab w:val="left" w:pos="1517"/>
                <w:tab w:val="left" w:pos="1518"/>
              </w:tabs>
              <w:ind w:left="0"/>
              <w:jc w:val="center"/>
              <w:rPr>
                <w:rFonts w:ascii="Arial" w:hAnsi="Arial" w:cs="Arial"/>
                <w:sz w:val="18"/>
                <w:szCs w:val="18"/>
              </w:rPr>
            </w:pPr>
          </w:p>
          <w:p w14:paraId="246C43F2" w14:textId="77777777" w:rsidR="00D25247" w:rsidRPr="00141E5E" w:rsidRDefault="00D25247" w:rsidP="00164F9B">
            <w:pPr>
              <w:pStyle w:val="PargrafodaLista"/>
              <w:tabs>
                <w:tab w:val="left" w:pos="1517"/>
                <w:tab w:val="left" w:pos="1518"/>
              </w:tabs>
              <w:ind w:left="0"/>
              <w:jc w:val="center"/>
              <w:rPr>
                <w:rFonts w:ascii="Arial" w:hAnsi="Arial" w:cs="Arial"/>
                <w:sz w:val="18"/>
                <w:szCs w:val="18"/>
              </w:rPr>
            </w:pPr>
          </w:p>
          <w:p w14:paraId="302DF4A3" w14:textId="166186B3" w:rsidR="00AA6AF2" w:rsidRPr="00141E5E" w:rsidRDefault="00141E5E" w:rsidP="00164F9B">
            <w:pPr>
              <w:pStyle w:val="PargrafodaLista"/>
              <w:tabs>
                <w:tab w:val="left" w:pos="1517"/>
                <w:tab w:val="left" w:pos="1518"/>
              </w:tabs>
              <w:ind w:left="0"/>
              <w:jc w:val="center"/>
              <w:rPr>
                <w:rFonts w:ascii="Arial" w:hAnsi="Arial" w:cs="Arial"/>
                <w:sz w:val="18"/>
                <w:szCs w:val="18"/>
              </w:rPr>
            </w:pPr>
            <w:r w:rsidRPr="00141E5E">
              <w:rPr>
                <w:rFonts w:ascii="Arial" w:hAnsi="Arial" w:cs="Arial"/>
                <w:sz w:val="18"/>
                <w:szCs w:val="18"/>
              </w:rPr>
              <w:t>02</w:t>
            </w:r>
          </w:p>
        </w:tc>
      </w:tr>
      <w:tr w:rsidR="00D25247" w:rsidRPr="00141E5E" w14:paraId="5766F7C3" w14:textId="77777777" w:rsidTr="00CA218D">
        <w:tc>
          <w:tcPr>
            <w:tcW w:w="993" w:type="dxa"/>
          </w:tcPr>
          <w:p w14:paraId="7C3D9157" w14:textId="77777777" w:rsidR="00D25247" w:rsidRPr="00141E5E" w:rsidRDefault="00D25247" w:rsidP="00164F9B">
            <w:pPr>
              <w:pStyle w:val="PargrafodaLista"/>
              <w:tabs>
                <w:tab w:val="left" w:pos="1517"/>
                <w:tab w:val="left" w:pos="1518"/>
              </w:tabs>
              <w:ind w:left="0"/>
              <w:jc w:val="center"/>
              <w:rPr>
                <w:rFonts w:ascii="Arial" w:hAnsi="Arial" w:cs="Arial"/>
                <w:sz w:val="18"/>
                <w:szCs w:val="18"/>
              </w:rPr>
            </w:pPr>
          </w:p>
          <w:p w14:paraId="019446C7" w14:textId="77777777" w:rsidR="00D25247" w:rsidRPr="00141E5E" w:rsidRDefault="00D25247" w:rsidP="00164F9B">
            <w:pPr>
              <w:pStyle w:val="PargrafodaLista"/>
              <w:tabs>
                <w:tab w:val="left" w:pos="1517"/>
                <w:tab w:val="left" w:pos="1518"/>
              </w:tabs>
              <w:ind w:left="0"/>
              <w:jc w:val="center"/>
              <w:rPr>
                <w:rFonts w:ascii="Arial" w:hAnsi="Arial" w:cs="Arial"/>
                <w:sz w:val="18"/>
                <w:szCs w:val="18"/>
              </w:rPr>
            </w:pPr>
          </w:p>
          <w:p w14:paraId="3A0EABBF" w14:textId="77777777" w:rsidR="00D25247" w:rsidRPr="00141E5E" w:rsidRDefault="00D25247" w:rsidP="00164F9B">
            <w:pPr>
              <w:pStyle w:val="PargrafodaLista"/>
              <w:tabs>
                <w:tab w:val="left" w:pos="1517"/>
                <w:tab w:val="left" w:pos="1518"/>
              </w:tabs>
              <w:ind w:left="0"/>
              <w:jc w:val="center"/>
              <w:rPr>
                <w:rFonts w:ascii="Arial" w:hAnsi="Arial" w:cs="Arial"/>
                <w:sz w:val="18"/>
                <w:szCs w:val="18"/>
              </w:rPr>
            </w:pPr>
          </w:p>
          <w:p w14:paraId="1F73EF8F" w14:textId="77777777" w:rsidR="00D25247" w:rsidRPr="00141E5E" w:rsidRDefault="00D25247" w:rsidP="00164F9B">
            <w:pPr>
              <w:pStyle w:val="PargrafodaLista"/>
              <w:tabs>
                <w:tab w:val="left" w:pos="1517"/>
                <w:tab w:val="left" w:pos="1518"/>
              </w:tabs>
              <w:ind w:left="0"/>
              <w:jc w:val="center"/>
              <w:rPr>
                <w:rFonts w:ascii="Arial" w:hAnsi="Arial" w:cs="Arial"/>
                <w:sz w:val="18"/>
                <w:szCs w:val="18"/>
              </w:rPr>
            </w:pPr>
          </w:p>
          <w:p w14:paraId="25521052" w14:textId="62EB8A04" w:rsidR="00D25247" w:rsidRPr="00141E5E" w:rsidRDefault="00141E5E" w:rsidP="00164F9B">
            <w:pPr>
              <w:pStyle w:val="PargrafodaLista"/>
              <w:tabs>
                <w:tab w:val="left" w:pos="1517"/>
                <w:tab w:val="left" w:pos="1518"/>
              </w:tabs>
              <w:ind w:left="0"/>
              <w:jc w:val="center"/>
              <w:rPr>
                <w:rFonts w:ascii="Arial" w:hAnsi="Arial" w:cs="Arial"/>
                <w:sz w:val="18"/>
                <w:szCs w:val="18"/>
              </w:rPr>
            </w:pPr>
            <w:r w:rsidRPr="00141E5E">
              <w:rPr>
                <w:rFonts w:ascii="Arial" w:hAnsi="Arial" w:cs="Arial"/>
                <w:sz w:val="18"/>
                <w:szCs w:val="18"/>
              </w:rPr>
              <w:t>06</w:t>
            </w:r>
          </w:p>
        </w:tc>
        <w:tc>
          <w:tcPr>
            <w:tcW w:w="4394" w:type="dxa"/>
            <w:vAlign w:val="center"/>
          </w:tcPr>
          <w:p w14:paraId="092AF832" w14:textId="39F29C50" w:rsidR="004268C6" w:rsidRDefault="00141E5E" w:rsidP="00D25247">
            <w:pPr>
              <w:jc w:val="both"/>
              <w:rPr>
                <w:rFonts w:ascii="Arial" w:hAnsi="Arial" w:cs="Arial"/>
                <w:color w:val="000000"/>
                <w:sz w:val="18"/>
                <w:szCs w:val="18"/>
              </w:rPr>
            </w:pPr>
            <w:r w:rsidRPr="00141E5E">
              <w:rPr>
                <w:rFonts w:ascii="Arial" w:hAnsi="Arial" w:cs="Arial"/>
                <w:color w:val="000000"/>
                <w:sz w:val="18"/>
                <w:szCs w:val="18"/>
              </w:rPr>
              <w:t>PEDESTAL DE CAIXA - ESPECIFICAÇÕES: FABRICADO EM AÇO CARBONO ENCAIXE PADRÃO DE MERCADO DIÂMETRO</w:t>
            </w:r>
            <w:r w:rsidR="0080487A">
              <w:rPr>
                <w:rFonts w:ascii="Arial" w:hAnsi="Arial" w:cs="Arial"/>
                <w:color w:val="000000"/>
                <w:sz w:val="18"/>
                <w:szCs w:val="18"/>
              </w:rPr>
              <w:t xml:space="preserve"> MÍNIMO</w:t>
            </w:r>
            <w:r w:rsidRPr="00141E5E">
              <w:rPr>
                <w:rFonts w:ascii="Arial" w:hAnsi="Arial" w:cs="Arial"/>
                <w:color w:val="000000"/>
                <w:sz w:val="18"/>
                <w:szCs w:val="18"/>
              </w:rPr>
              <w:t xml:space="preserve"> DO ENCAIXE: 3,5 CM</w:t>
            </w:r>
            <w:r w:rsidR="0080487A">
              <w:rPr>
                <w:rFonts w:ascii="Arial" w:hAnsi="Arial" w:cs="Arial"/>
                <w:color w:val="000000"/>
                <w:sz w:val="18"/>
                <w:szCs w:val="18"/>
              </w:rPr>
              <w:t>,</w:t>
            </w:r>
            <w:r w:rsidRPr="00141E5E">
              <w:rPr>
                <w:rFonts w:ascii="Arial" w:hAnsi="Arial" w:cs="Arial"/>
                <w:color w:val="000000"/>
                <w:sz w:val="18"/>
                <w:szCs w:val="18"/>
              </w:rPr>
              <w:t xml:space="preserve"> PINTURA ELETROSTÁTICA TUBO DE 1 POL 1/4 COR PRETA PESOS E MEDIDAS (APROXIMADOS) ALTURA FECHADO: 57 CM ALTURA EXPANDIDO: 90 CM PESO APROXIMADO DE 1,9 KILOS SUPORTA ATÉ 30 KILOS TORRE PORTÁTIL IBOX PARA CAIXA ACÚSTICA </w:t>
            </w:r>
          </w:p>
          <w:p w14:paraId="5848E4F1" w14:textId="32A543E8" w:rsidR="00D25247" w:rsidRPr="00141E5E" w:rsidRDefault="00141E5E" w:rsidP="00D25247">
            <w:pPr>
              <w:jc w:val="both"/>
              <w:rPr>
                <w:rFonts w:ascii="Arial" w:hAnsi="Arial" w:cs="Arial"/>
                <w:color w:val="000000"/>
                <w:sz w:val="18"/>
                <w:szCs w:val="18"/>
              </w:rPr>
            </w:pPr>
            <w:r w:rsidRPr="00141E5E">
              <w:rPr>
                <w:rFonts w:ascii="Arial" w:hAnsi="Arial" w:cs="Arial"/>
                <w:color w:val="000000"/>
                <w:sz w:val="18"/>
                <w:szCs w:val="18"/>
              </w:rPr>
              <w:t xml:space="preserve">EM AÇO CARBONO ACABAMENTO PINTURA ELETROSTÁTICA COR PRETO. CONTEÚDO: 1 TRIPÉ CAIXA PINO DE TRAVAMENTO COPO MACHO REMOVÍVEL </w:t>
            </w:r>
          </w:p>
        </w:tc>
        <w:tc>
          <w:tcPr>
            <w:tcW w:w="1134" w:type="dxa"/>
            <w:vAlign w:val="center"/>
          </w:tcPr>
          <w:p w14:paraId="7F83D281" w14:textId="2EA1DA69" w:rsidR="00D25247" w:rsidRPr="00141E5E" w:rsidRDefault="00141E5E" w:rsidP="00164F9B">
            <w:pPr>
              <w:pStyle w:val="PargrafodaLista"/>
              <w:tabs>
                <w:tab w:val="left" w:pos="1517"/>
                <w:tab w:val="left" w:pos="1518"/>
              </w:tabs>
              <w:ind w:left="0"/>
              <w:jc w:val="center"/>
              <w:rPr>
                <w:rFonts w:ascii="Arial" w:hAnsi="Arial" w:cs="Arial"/>
                <w:sz w:val="18"/>
                <w:szCs w:val="18"/>
              </w:rPr>
            </w:pPr>
            <w:r w:rsidRPr="00141E5E">
              <w:rPr>
                <w:rFonts w:ascii="Arial" w:hAnsi="Arial" w:cs="Arial"/>
                <w:sz w:val="18"/>
                <w:szCs w:val="18"/>
              </w:rPr>
              <w:t>450937</w:t>
            </w:r>
          </w:p>
        </w:tc>
        <w:tc>
          <w:tcPr>
            <w:tcW w:w="1415" w:type="dxa"/>
          </w:tcPr>
          <w:p w14:paraId="21759030" w14:textId="77777777" w:rsidR="00D25247" w:rsidRPr="00141E5E" w:rsidRDefault="00D25247" w:rsidP="00164F9B">
            <w:pPr>
              <w:pStyle w:val="PargrafodaLista"/>
              <w:tabs>
                <w:tab w:val="left" w:pos="1517"/>
                <w:tab w:val="left" w:pos="1518"/>
              </w:tabs>
              <w:ind w:left="0"/>
              <w:jc w:val="center"/>
              <w:rPr>
                <w:rFonts w:ascii="Arial" w:hAnsi="Arial" w:cs="Arial"/>
                <w:sz w:val="18"/>
                <w:szCs w:val="18"/>
              </w:rPr>
            </w:pPr>
          </w:p>
          <w:p w14:paraId="66474206" w14:textId="77777777" w:rsidR="00D25247" w:rsidRPr="00141E5E" w:rsidRDefault="00D25247" w:rsidP="00164F9B">
            <w:pPr>
              <w:pStyle w:val="PargrafodaLista"/>
              <w:tabs>
                <w:tab w:val="left" w:pos="1517"/>
                <w:tab w:val="left" w:pos="1518"/>
              </w:tabs>
              <w:ind w:left="0"/>
              <w:jc w:val="center"/>
              <w:rPr>
                <w:rFonts w:ascii="Arial" w:hAnsi="Arial" w:cs="Arial"/>
                <w:sz w:val="18"/>
                <w:szCs w:val="18"/>
              </w:rPr>
            </w:pPr>
          </w:p>
          <w:p w14:paraId="21EB5B79" w14:textId="77777777" w:rsidR="00D25247" w:rsidRPr="00141E5E" w:rsidRDefault="00D25247" w:rsidP="00164F9B">
            <w:pPr>
              <w:pStyle w:val="PargrafodaLista"/>
              <w:tabs>
                <w:tab w:val="left" w:pos="1517"/>
                <w:tab w:val="left" w:pos="1518"/>
              </w:tabs>
              <w:ind w:left="0"/>
              <w:jc w:val="center"/>
              <w:rPr>
                <w:rFonts w:ascii="Arial" w:hAnsi="Arial" w:cs="Arial"/>
                <w:sz w:val="18"/>
                <w:szCs w:val="18"/>
              </w:rPr>
            </w:pPr>
          </w:p>
          <w:p w14:paraId="53CB3245" w14:textId="77777777" w:rsidR="00D25247" w:rsidRPr="00141E5E" w:rsidRDefault="00D25247" w:rsidP="00164F9B">
            <w:pPr>
              <w:pStyle w:val="PargrafodaLista"/>
              <w:tabs>
                <w:tab w:val="left" w:pos="1517"/>
                <w:tab w:val="left" w:pos="1518"/>
              </w:tabs>
              <w:ind w:left="0"/>
              <w:jc w:val="center"/>
              <w:rPr>
                <w:rFonts w:ascii="Arial" w:hAnsi="Arial" w:cs="Arial"/>
                <w:sz w:val="18"/>
                <w:szCs w:val="18"/>
              </w:rPr>
            </w:pPr>
          </w:p>
          <w:p w14:paraId="7F2FA0B6" w14:textId="7066067F" w:rsidR="00D25247" w:rsidRPr="00141E5E" w:rsidRDefault="00141E5E" w:rsidP="00164F9B">
            <w:pPr>
              <w:pStyle w:val="PargrafodaLista"/>
              <w:tabs>
                <w:tab w:val="left" w:pos="1517"/>
                <w:tab w:val="left" w:pos="1518"/>
              </w:tabs>
              <w:ind w:left="0"/>
              <w:jc w:val="center"/>
              <w:rPr>
                <w:rFonts w:ascii="Arial" w:hAnsi="Arial" w:cs="Arial"/>
                <w:sz w:val="18"/>
                <w:szCs w:val="18"/>
              </w:rPr>
            </w:pPr>
            <w:r w:rsidRPr="00141E5E">
              <w:rPr>
                <w:rFonts w:ascii="Arial" w:hAnsi="Arial" w:cs="Arial"/>
                <w:sz w:val="18"/>
                <w:szCs w:val="18"/>
              </w:rPr>
              <w:t>UNID</w:t>
            </w:r>
          </w:p>
        </w:tc>
        <w:tc>
          <w:tcPr>
            <w:tcW w:w="1550" w:type="dxa"/>
          </w:tcPr>
          <w:p w14:paraId="7FDA0BD4" w14:textId="77777777" w:rsidR="00D25247" w:rsidRPr="00141E5E" w:rsidRDefault="00D25247" w:rsidP="00164F9B">
            <w:pPr>
              <w:pStyle w:val="PargrafodaLista"/>
              <w:tabs>
                <w:tab w:val="left" w:pos="1517"/>
                <w:tab w:val="left" w:pos="1518"/>
              </w:tabs>
              <w:ind w:left="0"/>
              <w:jc w:val="center"/>
              <w:rPr>
                <w:rFonts w:ascii="Arial" w:hAnsi="Arial" w:cs="Arial"/>
                <w:sz w:val="18"/>
                <w:szCs w:val="18"/>
              </w:rPr>
            </w:pPr>
          </w:p>
          <w:p w14:paraId="321EDC20" w14:textId="77777777" w:rsidR="00D25247" w:rsidRPr="00141E5E" w:rsidRDefault="00D25247" w:rsidP="00164F9B">
            <w:pPr>
              <w:pStyle w:val="PargrafodaLista"/>
              <w:tabs>
                <w:tab w:val="left" w:pos="1517"/>
                <w:tab w:val="left" w:pos="1518"/>
              </w:tabs>
              <w:ind w:left="0"/>
              <w:jc w:val="center"/>
              <w:rPr>
                <w:rFonts w:ascii="Arial" w:hAnsi="Arial" w:cs="Arial"/>
                <w:sz w:val="18"/>
                <w:szCs w:val="18"/>
              </w:rPr>
            </w:pPr>
          </w:p>
          <w:p w14:paraId="5333F05A" w14:textId="77777777" w:rsidR="00D25247" w:rsidRPr="00141E5E" w:rsidRDefault="00D25247" w:rsidP="00164F9B">
            <w:pPr>
              <w:pStyle w:val="PargrafodaLista"/>
              <w:tabs>
                <w:tab w:val="left" w:pos="1517"/>
                <w:tab w:val="left" w:pos="1518"/>
              </w:tabs>
              <w:ind w:left="0"/>
              <w:jc w:val="center"/>
              <w:rPr>
                <w:rFonts w:ascii="Arial" w:hAnsi="Arial" w:cs="Arial"/>
                <w:sz w:val="18"/>
                <w:szCs w:val="18"/>
              </w:rPr>
            </w:pPr>
          </w:p>
          <w:p w14:paraId="1C001E51" w14:textId="77777777" w:rsidR="00D25247" w:rsidRPr="00141E5E" w:rsidRDefault="00D25247" w:rsidP="00164F9B">
            <w:pPr>
              <w:pStyle w:val="PargrafodaLista"/>
              <w:tabs>
                <w:tab w:val="left" w:pos="1517"/>
                <w:tab w:val="left" w:pos="1518"/>
              </w:tabs>
              <w:ind w:left="0"/>
              <w:jc w:val="center"/>
              <w:rPr>
                <w:rFonts w:ascii="Arial" w:hAnsi="Arial" w:cs="Arial"/>
                <w:sz w:val="18"/>
                <w:szCs w:val="18"/>
              </w:rPr>
            </w:pPr>
          </w:p>
          <w:p w14:paraId="61355E13" w14:textId="42394794" w:rsidR="00D25247" w:rsidRPr="00141E5E" w:rsidRDefault="00141E5E" w:rsidP="00164F9B">
            <w:pPr>
              <w:pStyle w:val="PargrafodaLista"/>
              <w:tabs>
                <w:tab w:val="left" w:pos="1517"/>
                <w:tab w:val="left" w:pos="1518"/>
              </w:tabs>
              <w:ind w:left="0"/>
              <w:jc w:val="center"/>
              <w:rPr>
                <w:rFonts w:ascii="Arial" w:hAnsi="Arial" w:cs="Arial"/>
                <w:sz w:val="18"/>
                <w:szCs w:val="18"/>
              </w:rPr>
            </w:pPr>
            <w:r w:rsidRPr="00141E5E">
              <w:rPr>
                <w:rFonts w:ascii="Arial" w:hAnsi="Arial" w:cs="Arial"/>
                <w:sz w:val="18"/>
                <w:szCs w:val="18"/>
              </w:rPr>
              <w:t>02</w:t>
            </w:r>
          </w:p>
        </w:tc>
      </w:tr>
    </w:tbl>
    <w:p w14:paraId="6E8E33F6" w14:textId="086779E2" w:rsidR="007C76B1" w:rsidRPr="007C76B1" w:rsidRDefault="007C76B1" w:rsidP="007C76B1">
      <w:pPr>
        <w:jc w:val="both"/>
        <w:rPr>
          <w:rFonts w:ascii="Arial" w:hAnsi="Arial" w:cs="Arial"/>
          <w:i/>
          <w:sz w:val="20"/>
          <w:szCs w:val="20"/>
        </w:rPr>
      </w:pPr>
      <w:r w:rsidRPr="007C76B1">
        <w:rPr>
          <w:rFonts w:ascii="Arial" w:hAnsi="Arial" w:cs="Arial"/>
          <w:i/>
          <w:sz w:val="20"/>
          <w:szCs w:val="20"/>
        </w:rPr>
        <w:t>1.</w:t>
      </w:r>
      <w:r>
        <w:rPr>
          <w:rFonts w:ascii="Arial" w:hAnsi="Arial" w:cs="Arial"/>
          <w:i/>
          <w:sz w:val="20"/>
          <w:szCs w:val="20"/>
        </w:rPr>
        <w:t>5</w:t>
      </w:r>
      <w:r w:rsidRPr="007C76B1">
        <w:rPr>
          <w:rFonts w:ascii="Arial" w:hAnsi="Arial" w:cs="Arial"/>
          <w:i/>
          <w:sz w:val="20"/>
          <w:szCs w:val="20"/>
        </w:rPr>
        <w:t>.1 Em caso de divergência entre as descrições e especificações constantes do Catálogo e do presente Termo de Referência, prevalecem as deste termo.</w:t>
      </w:r>
    </w:p>
    <w:p w14:paraId="2925D59C" w14:textId="31D46AB0" w:rsidR="00B92CAF" w:rsidRPr="007C76B1" w:rsidRDefault="00B92CAF" w:rsidP="007C76B1">
      <w:pPr>
        <w:pStyle w:val="Nivel1"/>
        <w:numPr>
          <w:ilvl w:val="0"/>
          <w:numId w:val="24"/>
        </w:numPr>
        <w:spacing w:before="120"/>
        <w:ind w:left="357" w:hanging="357"/>
        <w:rPr>
          <w:b w:val="0"/>
          <w:bCs/>
          <w:sz w:val="20"/>
          <w:szCs w:val="20"/>
        </w:rPr>
      </w:pPr>
      <w:r w:rsidRPr="007C76B1">
        <w:rPr>
          <w:bCs/>
          <w:sz w:val="20"/>
          <w:szCs w:val="20"/>
        </w:rPr>
        <w:t xml:space="preserve">JUSTIFICATIVA DA CONTRATAÇÃO </w:t>
      </w:r>
    </w:p>
    <w:p w14:paraId="02824220" w14:textId="77777777" w:rsidR="00164F9B" w:rsidRPr="00164F9B" w:rsidRDefault="00164F9B" w:rsidP="00164F9B">
      <w:pPr>
        <w:ind w:right="228"/>
        <w:jc w:val="both"/>
        <w:rPr>
          <w:rFonts w:ascii="Arial" w:eastAsia="Arial MT" w:hAnsi="Arial" w:cs="Arial"/>
          <w:bCs/>
          <w:sz w:val="20"/>
          <w:szCs w:val="20"/>
          <w:lang w:val="pt-PT" w:eastAsia="en-US"/>
        </w:rPr>
      </w:pPr>
      <w:r w:rsidRPr="00164F9B">
        <w:rPr>
          <w:rFonts w:ascii="Arial" w:eastAsia="Arial MT" w:hAnsi="Arial" w:cs="Arial"/>
          <w:bCs/>
          <w:sz w:val="20"/>
          <w:szCs w:val="20"/>
          <w:lang w:val="pt-PT" w:eastAsia="en-US"/>
        </w:rPr>
        <w:t>A aquisição de um kit de som completo, composto por mesa de som, pedestal e microfone, justifica-se pela necessidade de aprimorar a infraestrutura de áudio utilizada nas atividades institucionais, pedagógicas e eventos promovidos pela unidade. O equipamento possibilitará melhor qualidade de amplificação sonora durante apresentações, palestras, reuniões, atividades culturais e demais ações realizadas com estudantes, professores e comunidade escolar.</w:t>
      </w:r>
    </w:p>
    <w:p w14:paraId="5A2F7B33" w14:textId="77777777" w:rsidR="00164F9B" w:rsidRPr="00164F9B" w:rsidRDefault="00164F9B" w:rsidP="00164F9B">
      <w:pPr>
        <w:ind w:right="228"/>
        <w:jc w:val="both"/>
        <w:rPr>
          <w:rFonts w:ascii="Arial" w:eastAsia="Arial MT" w:hAnsi="Arial" w:cs="Arial"/>
          <w:bCs/>
          <w:sz w:val="20"/>
          <w:szCs w:val="20"/>
          <w:lang w:val="pt-PT" w:eastAsia="en-US"/>
        </w:rPr>
      </w:pPr>
    </w:p>
    <w:p w14:paraId="6A96287F" w14:textId="77777777" w:rsidR="00164F9B" w:rsidRPr="00164F9B" w:rsidRDefault="00164F9B" w:rsidP="00164F9B">
      <w:pPr>
        <w:ind w:right="228"/>
        <w:jc w:val="both"/>
        <w:rPr>
          <w:rFonts w:ascii="Arial" w:eastAsia="Arial MT" w:hAnsi="Arial" w:cs="Arial"/>
          <w:bCs/>
          <w:sz w:val="20"/>
          <w:szCs w:val="20"/>
          <w:lang w:val="pt-PT" w:eastAsia="en-US"/>
        </w:rPr>
      </w:pPr>
      <w:r w:rsidRPr="00164F9B">
        <w:rPr>
          <w:rFonts w:ascii="Arial" w:eastAsia="Arial MT" w:hAnsi="Arial" w:cs="Arial"/>
          <w:bCs/>
          <w:sz w:val="20"/>
          <w:szCs w:val="20"/>
          <w:lang w:val="pt-PT" w:eastAsia="en-US"/>
        </w:rPr>
        <w:t>Além disso, a disponibilidade de um sistema de som adequado contribui para garantir maior organização e eficiência na realização de eventos, favorecendo a comunicação clara entre os participantes e ampliando o alcance das atividades desenvolvidas no espaço escolar. Tal recurso também permitirá apoiar projetos pedagógicos, apresentações estudantis, atividades culturais e momentos formativos, fortalecendo a participação e o protagonismo dos alunos.</w:t>
      </w:r>
    </w:p>
    <w:p w14:paraId="1D9C803B" w14:textId="77777777" w:rsidR="00164F9B" w:rsidRPr="00164F9B" w:rsidRDefault="00164F9B" w:rsidP="00164F9B">
      <w:pPr>
        <w:ind w:right="228"/>
        <w:jc w:val="both"/>
        <w:rPr>
          <w:rFonts w:ascii="Arial" w:eastAsia="Arial MT" w:hAnsi="Arial" w:cs="Arial"/>
          <w:bCs/>
          <w:sz w:val="20"/>
          <w:szCs w:val="20"/>
          <w:lang w:val="pt-PT" w:eastAsia="en-US"/>
        </w:rPr>
      </w:pPr>
    </w:p>
    <w:p w14:paraId="7667CB57" w14:textId="73182DB0" w:rsidR="00E622D3" w:rsidRPr="00973CCB" w:rsidRDefault="00164F9B" w:rsidP="00164F9B">
      <w:pPr>
        <w:ind w:right="228"/>
        <w:jc w:val="both"/>
        <w:rPr>
          <w:rFonts w:ascii="Arial" w:eastAsia="Arial MT" w:hAnsi="Arial" w:cs="Arial"/>
          <w:bCs/>
          <w:sz w:val="20"/>
          <w:szCs w:val="20"/>
          <w:lang w:val="pt-PT" w:eastAsia="en-US"/>
        </w:rPr>
      </w:pPr>
      <w:r w:rsidRPr="00164F9B">
        <w:rPr>
          <w:rFonts w:ascii="Arial" w:eastAsia="Arial MT" w:hAnsi="Arial" w:cs="Arial"/>
          <w:bCs/>
          <w:sz w:val="20"/>
          <w:szCs w:val="20"/>
          <w:lang w:val="pt-PT" w:eastAsia="en-US"/>
        </w:rPr>
        <w:t>Dessa forma, a aquisição do kit de som atende à emenda impositiva destinada ao exercício de 2026, representando um investimento na melhoria das condições estruturais e na qualidade das atividades educativas e institucionais desenvolvidas pela unidade.</w:t>
      </w:r>
    </w:p>
    <w:p w14:paraId="00779F76" w14:textId="3B82D8A6" w:rsidR="00B92CAF" w:rsidRPr="00973CCB" w:rsidRDefault="00B92CAF" w:rsidP="007C76B1">
      <w:pPr>
        <w:pStyle w:val="Nivel1"/>
        <w:rPr>
          <w:b w:val="0"/>
          <w:bCs/>
          <w:sz w:val="20"/>
          <w:szCs w:val="20"/>
        </w:rPr>
      </w:pPr>
      <w:r w:rsidRPr="00973CCB">
        <w:rPr>
          <w:bCs/>
          <w:sz w:val="20"/>
          <w:szCs w:val="20"/>
        </w:rPr>
        <w:t>JUSTIFICATIVA DA CONTRATAÇÃO SEM LICITAÇÃO</w:t>
      </w:r>
    </w:p>
    <w:p w14:paraId="082D190F" w14:textId="0734FC07" w:rsidR="00B92CAF" w:rsidRPr="00973CCB" w:rsidRDefault="00B92CAF" w:rsidP="00B92CAF">
      <w:pPr>
        <w:spacing w:line="276" w:lineRule="auto"/>
        <w:jc w:val="both"/>
        <w:rPr>
          <w:rFonts w:ascii="Arial" w:eastAsia="Calibri" w:hAnsi="Arial" w:cs="Arial"/>
          <w:sz w:val="20"/>
          <w:szCs w:val="20"/>
          <w:lang w:eastAsia="en-US"/>
        </w:rPr>
      </w:pPr>
      <w:r w:rsidRPr="00973CCB">
        <w:rPr>
          <w:rFonts w:ascii="Arial" w:eastAsia="Calibri" w:hAnsi="Arial" w:cs="Arial"/>
          <w:sz w:val="20"/>
          <w:szCs w:val="20"/>
          <w:lang w:eastAsia="en-US"/>
        </w:rPr>
        <w:t xml:space="preserve">3.1. Nesse cenário estão inseridas as contratações diretas em razão do baixo valor, aquelas cujos valores devem ser inferiores aos previstos no art. 75, incisos I e II da Lei nº 14.133/2021 (atualizados pelo </w:t>
      </w:r>
      <w:r w:rsidR="008476CC" w:rsidRPr="008476CC">
        <w:rPr>
          <w:rFonts w:ascii="Arial" w:eastAsia="Calibri" w:hAnsi="Arial" w:cs="Arial"/>
          <w:sz w:val="20"/>
          <w:szCs w:val="20"/>
          <w:lang w:eastAsia="en-US"/>
        </w:rPr>
        <w:t> </w:t>
      </w:r>
      <w:hyperlink r:id="rId8" w:tgtFrame="_blank" w:history="1">
        <w:r w:rsidR="008476CC" w:rsidRPr="008476CC">
          <w:rPr>
            <w:rStyle w:val="Hyperlink"/>
            <w:rFonts w:ascii="Arial" w:eastAsia="Calibri" w:hAnsi="Arial" w:cs="Arial"/>
            <w:sz w:val="20"/>
            <w:szCs w:val="20"/>
            <w:lang w:eastAsia="en-US"/>
          </w:rPr>
          <w:t>Decreto n.º 12.807, de 29 de dezembro de 2025</w:t>
        </w:r>
      </w:hyperlink>
      <w:r w:rsidRPr="00973CCB">
        <w:rPr>
          <w:rFonts w:ascii="Arial" w:eastAsia="Calibri" w:hAnsi="Arial" w:cs="Arial"/>
          <w:sz w:val="20"/>
          <w:szCs w:val="20"/>
          <w:lang w:eastAsia="en-US"/>
        </w:rPr>
        <w:t>), os quais autorizam a dispensa de licitação para:</w:t>
      </w:r>
    </w:p>
    <w:p w14:paraId="452707DA" w14:textId="3F2AAEE6" w:rsidR="00B92CAF" w:rsidRPr="00973CCB" w:rsidRDefault="00B92CAF" w:rsidP="00B92CAF">
      <w:pPr>
        <w:numPr>
          <w:ilvl w:val="0"/>
          <w:numId w:val="25"/>
        </w:numPr>
        <w:spacing w:after="160" w:line="276" w:lineRule="auto"/>
        <w:contextualSpacing/>
        <w:jc w:val="both"/>
        <w:rPr>
          <w:rFonts w:ascii="Arial" w:eastAsia="Calibri" w:hAnsi="Arial" w:cs="Arial"/>
          <w:sz w:val="20"/>
          <w:szCs w:val="20"/>
          <w:lang w:eastAsia="en-US"/>
        </w:rPr>
      </w:pPr>
      <w:r w:rsidRPr="00973CCB">
        <w:rPr>
          <w:rFonts w:ascii="Arial" w:eastAsia="Calibri" w:hAnsi="Arial" w:cs="Arial"/>
          <w:sz w:val="20"/>
          <w:szCs w:val="20"/>
          <w:lang w:eastAsia="en-US"/>
        </w:rPr>
        <w:t xml:space="preserve">contratação que envolva valores inferiores a </w:t>
      </w:r>
      <w:r w:rsidR="00973CCB" w:rsidRPr="00973CCB">
        <w:rPr>
          <w:rFonts w:ascii="Arial" w:hAnsi="Arial" w:cs="Arial"/>
          <w:sz w:val="20"/>
          <w:szCs w:val="20"/>
          <w:shd w:val="clear" w:color="auto" w:fill="FFFFFF"/>
        </w:rPr>
        <w:t xml:space="preserve">R$ </w:t>
      </w:r>
      <w:r w:rsidR="008476CC" w:rsidRPr="008476CC">
        <w:rPr>
          <w:rFonts w:ascii="Arial" w:hAnsi="Arial" w:cs="Arial"/>
          <w:sz w:val="20"/>
          <w:szCs w:val="20"/>
          <w:shd w:val="clear" w:color="auto" w:fill="FFFFFF"/>
        </w:rPr>
        <w:t>130.984,20</w:t>
      </w:r>
      <w:r w:rsidRPr="00973CCB">
        <w:rPr>
          <w:rFonts w:ascii="Arial" w:eastAsia="Calibri" w:hAnsi="Arial" w:cs="Arial"/>
          <w:sz w:val="20"/>
          <w:szCs w:val="20"/>
          <w:lang w:eastAsia="en-US"/>
        </w:rPr>
        <w:t>, no caso de obras e serviços de engenharia ou de serviços de manutenção de veículos automotores; e</w:t>
      </w:r>
    </w:p>
    <w:p w14:paraId="05650C67" w14:textId="4AF830BE" w:rsidR="00B92CAF" w:rsidRPr="00973CCB" w:rsidRDefault="00B92CAF" w:rsidP="00B92CAF">
      <w:pPr>
        <w:numPr>
          <w:ilvl w:val="0"/>
          <w:numId w:val="25"/>
        </w:numPr>
        <w:spacing w:after="160" w:line="276" w:lineRule="auto"/>
        <w:contextualSpacing/>
        <w:jc w:val="both"/>
        <w:rPr>
          <w:rFonts w:ascii="Arial" w:eastAsia="Calibri" w:hAnsi="Arial" w:cs="Arial"/>
          <w:sz w:val="20"/>
          <w:szCs w:val="20"/>
          <w:lang w:eastAsia="en-US"/>
        </w:rPr>
      </w:pPr>
      <w:r w:rsidRPr="00973CCB">
        <w:rPr>
          <w:rFonts w:ascii="Arial" w:eastAsia="Calibri" w:hAnsi="Arial" w:cs="Arial"/>
          <w:sz w:val="20"/>
          <w:szCs w:val="20"/>
          <w:lang w:eastAsia="en-US"/>
        </w:rPr>
        <w:t xml:space="preserve">para contratação que envolva valores inferiores a </w:t>
      </w:r>
      <w:r w:rsidR="00973CCB" w:rsidRPr="00973CCB">
        <w:rPr>
          <w:rFonts w:ascii="Arial" w:hAnsi="Arial" w:cs="Arial"/>
          <w:sz w:val="20"/>
          <w:szCs w:val="20"/>
          <w:shd w:val="clear" w:color="auto" w:fill="FFFFFF"/>
        </w:rPr>
        <w:t xml:space="preserve">R$ </w:t>
      </w:r>
      <w:r w:rsidR="008476CC" w:rsidRPr="008476CC">
        <w:rPr>
          <w:rFonts w:ascii="Arial" w:hAnsi="Arial" w:cs="Arial"/>
          <w:sz w:val="20"/>
          <w:szCs w:val="20"/>
          <w:shd w:val="clear" w:color="auto" w:fill="FFFFFF"/>
        </w:rPr>
        <w:t>65.492,11</w:t>
      </w:r>
      <w:r w:rsidRPr="00973CCB">
        <w:rPr>
          <w:rFonts w:ascii="Arial" w:eastAsia="Calibri" w:hAnsi="Arial" w:cs="Arial"/>
          <w:sz w:val="20"/>
          <w:szCs w:val="20"/>
          <w:lang w:eastAsia="en-US"/>
        </w:rPr>
        <w:t>, no caso de outros serviços e compras.</w:t>
      </w:r>
    </w:p>
    <w:p w14:paraId="10999141" w14:textId="77777777" w:rsidR="00B92CAF" w:rsidRPr="00973CCB" w:rsidRDefault="00B92CAF" w:rsidP="00B92CAF">
      <w:pPr>
        <w:spacing w:line="276" w:lineRule="auto"/>
        <w:jc w:val="both"/>
        <w:rPr>
          <w:rFonts w:ascii="Arial" w:eastAsia="Calibri" w:hAnsi="Arial" w:cs="Arial"/>
          <w:sz w:val="20"/>
          <w:szCs w:val="20"/>
          <w:lang w:eastAsia="en-US"/>
        </w:rPr>
      </w:pPr>
      <w:r w:rsidRPr="00973CCB">
        <w:rPr>
          <w:rFonts w:ascii="Arial" w:eastAsia="Calibri" w:hAnsi="Arial" w:cs="Arial"/>
          <w:sz w:val="20"/>
          <w:szCs w:val="20"/>
          <w:lang w:eastAsia="en-US"/>
        </w:rPr>
        <w:t>Nos casos de dispensa de licitação (art. 75, I e II da Lei nº 14.133/2021), cumpre destacar que:</w:t>
      </w:r>
    </w:p>
    <w:p w14:paraId="6E66292D" w14:textId="77777777" w:rsidR="00B92CAF" w:rsidRPr="00973CCB" w:rsidRDefault="00B92CAF" w:rsidP="00B92CAF">
      <w:pPr>
        <w:spacing w:line="276" w:lineRule="auto"/>
        <w:ind w:left="2268"/>
        <w:contextualSpacing/>
        <w:jc w:val="both"/>
        <w:rPr>
          <w:rFonts w:ascii="Arial" w:eastAsia="Calibri" w:hAnsi="Arial" w:cs="Arial"/>
          <w:sz w:val="20"/>
          <w:szCs w:val="20"/>
          <w:lang w:eastAsia="en-US"/>
        </w:rPr>
      </w:pPr>
      <w:r w:rsidRPr="00973CCB">
        <w:rPr>
          <w:rFonts w:ascii="Arial" w:eastAsia="Calibri" w:hAnsi="Arial" w:cs="Arial"/>
          <w:sz w:val="20"/>
          <w:szCs w:val="20"/>
          <w:lang w:eastAsia="en-US"/>
        </w:rPr>
        <w:t>Art. 75. É dispensável a licitação:</w:t>
      </w:r>
    </w:p>
    <w:p w14:paraId="604696E3" w14:textId="77777777" w:rsidR="00B92CAF" w:rsidRPr="00973CCB" w:rsidRDefault="00B92CAF" w:rsidP="00B92CAF">
      <w:pPr>
        <w:spacing w:line="276" w:lineRule="auto"/>
        <w:ind w:left="2268"/>
        <w:contextualSpacing/>
        <w:jc w:val="both"/>
        <w:rPr>
          <w:rFonts w:ascii="Arial" w:eastAsia="Calibri" w:hAnsi="Arial" w:cs="Arial"/>
          <w:sz w:val="20"/>
          <w:szCs w:val="20"/>
          <w:lang w:eastAsia="en-US"/>
        </w:rPr>
      </w:pPr>
      <w:r w:rsidRPr="00973CCB">
        <w:rPr>
          <w:rFonts w:ascii="Arial" w:eastAsia="Calibri" w:hAnsi="Arial" w:cs="Arial"/>
          <w:sz w:val="20"/>
          <w:szCs w:val="20"/>
          <w:lang w:eastAsia="en-US"/>
        </w:rPr>
        <w:t>[...]</w:t>
      </w:r>
    </w:p>
    <w:p w14:paraId="0F175FE7" w14:textId="77777777" w:rsidR="00B92CAF" w:rsidRPr="00973CCB" w:rsidRDefault="00B92CAF" w:rsidP="00B92CAF">
      <w:pPr>
        <w:spacing w:line="276" w:lineRule="auto"/>
        <w:ind w:left="2268"/>
        <w:contextualSpacing/>
        <w:jc w:val="both"/>
        <w:rPr>
          <w:rFonts w:ascii="Arial" w:eastAsia="Calibri" w:hAnsi="Arial" w:cs="Arial"/>
          <w:sz w:val="20"/>
          <w:szCs w:val="20"/>
          <w:lang w:eastAsia="en-US"/>
        </w:rPr>
      </w:pPr>
      <w:r w:rsidRPr="00973CCB">
        <w:rPr>
          <w:rFonts w:ascii="Arial" w:eastAsia="Calibri" w:hAnsi="Arial" w:cs="Arial"/>
          <w:sz w:val="20"/>
          <w:szCs w:val="20"/>
          <w:lang w:eastAsia="en-US"/>
        </w:rPr>
        <w:t>§ 1º Para fins de aferição dos valores que atendam aos limites referidos nos incisos I e II do caput deste artigo, deverão ser observados:</w:t>
      </w:r>
    </w:p>
    <w:p w14:paraId="0EC6E7CE" w14:textId="77777777" w:rsidR="00B92CAF" w:rsidRPr="00973CCB" w:rsidRDefault="00B92CAF" w:rsidP="00B92CAF">
      <w:pPr>
        <w:spacing w:line="276" w:lineRule="auto"/>
        <w:ind w:left="2268"/>
        <w:contextualSpacing/>
        <w:jc w:val="both"/>
        <w:rPr>
          <w:rFonts w:ascii="Arial" w:eastAsia="Calibri" w:hAnsi="Arial" w:cs="Arial"/>
          <w:sz w:val="20"/>
          <w:szCs w:val="20"/>
          <w:lang w:eastAsia="en-US"/>
        </w:rPr>
      </w:pPr>
      <w:r w:rsidRPr="00973CCB">
        <w:rPr>
          <w:rFonts w:ascii="Arial" w:eastAsia="Calibri" w:hAnsi="Arial" w:cs="Arial"/>
          <w:sz w:val="20"/>
          <w:szCs w:val="20"/>
          <w:lang w:eastAsia="en-US"/>
        </w:rPr>
        <w:lastRenderedPageBreak/>
        <w:t>I - o somatório do que for despendido no exercício financeiro pela respectiva unidade gestora;</w:t>
      </w:r>
    </w:p>
    <w:p w14:paraId="7FB776DD" w14:textId="77777777" w:rsidR="00B92CAF" w:rsidRPr="00973CCB" w:rsidRDefault="00B92CAF" w:rsidP="00B92CAF">
      <w:pPr>
        <w:spacing w:line="276" w:lineRule="auto"/>
        <w:ind w:left="2268"/>
        <w:contextualSpacing/>
        <w:jc w:val="both"/>
        <w:rPr>
          <w:rFonts w:ascii="Arial" w:eastAsia="Calibri" w:hAnsi="Arial" w:cs="Arial"/>
          <w:sz w:val="20"/>
          <w:szCs w:val="20"/>
          <w:lang w:eastAsia="en-US"/>
        </w:rPr>
      </w:pPr>
      <w:r w:rsidRPr="00973CCB">
        <w:rPr>
          <w:rFonts w:ascii="Arial" w:eastAsia="Calibri" w:hAnsi="Arial" w:cs="Arial"/>
          <w:sz w:val="20"/>
          <w:szCs w:val="20"/>
          <w:lang w:eastAsia="en-US"/>
        </w:rPr>
        <w:t>II - o somatório da despesa realizada com objetos de mesma natureza, entendidos como tais aqueles relativos a contratações no mesmo ramo de atividade.</w:t>
      </w:r>
    </w:p>
    <w:p w14:paraId="3C5802DB" w14:textId="77777777" w:rsidR="00B92CAF" w:rsidRPr="00973CCB" w:rsidRDefault="00B92CAF" w:rsidP="00B92CAF">
      <w:pPr>
        <w:spacing w:line="276" w:lineRule="auto"/>
        <w:jc w:val="both"/>
        <w:rPr>
          <w:rFonts w:ascii="Arial" w:eastAsia="Calibri" w:hAnsi="Arial" w:cs="Arial"/>
          <w:sz w:val="20"/>
          <w:szCs w:val="20"/>
          <w:lang w:eastAsia="en-US"/>
        </w:rPr>
      </w:pPr>
      <w:r w:rsidRPr="00973CCB">
        <w:rPr>
          <w:rFonts w:ascii="Arial" w:eastAsia="Calibri" w:hAnsi="Arial" w:cs="Arial"/>
          <w:sz w:val="20"/>
          <w:szCs w:val="20"/>
          <w:lang w:eastAsia="en-US"/>
        </w:rPr>
        <w:t>Os atos em que se verifique a dispensa de licitações são atos que fogem ao princípio constitucional da obrigatoriedade de licitação, consagrando-se como exceções a este princípio. Assim, este tipo de ato trata-se de ato discricionário, mas que devido a sua importância e necessidade extrema de idoneidade, se submete ao crivo de devida justificativa que ateste o referido ato.</w:t>
      </w:r>
    </w:p>
    <w:p w14:paraId="17726E18" w14:textId="77777777" w:rsidR="00B92CAF" w:rsidRPr="00973CCB" w:rsidRDefault="00B92CAF" w:rsidP="00B92CAF">
      <w:pPr>
        <w:spacing w:line="276" w:lineRule="auto"/>
        <w:jc w:val="both"/>
        <w:rPr>
          <w:rFonts w:ascii="Arial" w:eastAsia="Calibri" w:hAnsi="Arial" w:cs="Arial"/>
          <w:sz w:val="20"/>
          <w:szCs w:val="20"/>
          <w:lang w:eastAsia="en-US"/>
        </w:rPr>
      </w:pPr>
      <w:r w:rsidRPr="00973CCB">
        <w:rPr>
          <w:rFonts w:ascii="Arial" w:eastAsia="Calibri" w:hAnsi="Arial" w:cs="Arial"/>
          <w:sz w:val="20"/>
          <w:szCs w:val="20"/>
          <w:lang w:eastAsia="en-US"/>
        </w:rPr>
        <w:t>Tanto a doutrina quanto a jurisprudência recomendam que nas compras deverão ser observadas as quantidades a serem adquiridas em função do consumo estimado. Portanto, deve haver um planejamento para a realização das compras, além disso, este planejamento deve observar o princípio da anualidade do orçamento. “Logo, não pode o agente público justificar o fracionamento da despesa com várias aquisições ou contratações no mesmo exercício, sob modalidade de licitação inferior àquela exigida pelo total da despesa no ano, quando isto for decorrente da falta de planejamento</w:t>
      </w:r>
      <w:proofErr w:type="gramStart"/>
      <w:r w:rsidRPr="00973CCB">
        <w:rPr>
          <w:rFonts w:ascii="Arial" w:eastAsia="Calibri" w:hAnsi="Arial" w:cs="Arial"/>
          <w:sz w:val="20"/>
          <w:szCs w:val="20"/>
          <w:lang w:eastAsia="en-US"/>
        </w:rPr>
        <w:t>. ”</w:t>
      </w:r>
      <w:proofErr w:type="gramEnd"/>
      <w:r w:rsidRPr="00973CCB">
        <w:rPr>
          <w:rFonts w:ascii="Arial" w:eastAsia="Calibri" w:hAnsi="Arial" w:cs="Arial"/>
          <w:sz w:val="20"/>
          <w:szCs w:val="20"/>
          <w:lang w:eastAsia="en-US"/>
        </w:rPr>
        <w:t xml:space="preserve"> - Manual TCU.</w:t>
      </w:r>
    </w:p>
    <w:p w14:paraId="1BF63CBA" w14:textId="77777777" w:rsidR="00B92CAF" w:rsidRPr="00973CCB" w:rsidRDefault="00B92CAF" w:rsidP="00B92CAF">
      <w:pPr>
        <w:spacing w:line="276" w:lineRule="auto"/>
        <w:jc w:val="both"/>
        <w:rPr>
          <w:rFonts w:ascii="Arial" w:eastAsia="Calibri" w:hAnsi="Arial" w:cs="Arial"/>
          <w:sz w:val="20"/>
          <w:szCs w:val="20"/>
          <w:lang w:eastAsia="en-US"/>
        </w:rPr>
      </w:pPr>
      <w:r w:rsidRPr="00973CCB">
        <w:rPr>
          <w:rFonts w:ascii="Arial" w:eastAsia="Calibri" w:hAnsi="Arial" w:cs="Arial"/>
          <w:sz w:val="20"/>
          <w:szCs w:val="20"/>
          <w:lang w:eastAsia="en-US"/>
        </w:rPr>
        <w:t>Sobre a contratação indevida sem a observância do procedimento licitatório, fracionando as despesas, Jorge Ulysses Jacoby Fernandes, traz em sua obra Contratação Direta sem Licitação, páginas 154/159, 5ª edição, Editora Brasília Jurídica, posicionamento do Tribunal de Contas as União, de que: “O parcelamento de despesa, quer com o objetivo de evitar modalidade mais ampla de licitação, quer com o de possibilitar-lhe a dispensa, constitui infração legal” (...) e também o TCU firmou entendimento de que “as compras devem ser estimadas para todo o exercício e há de ser preservada a modalidade correta para o objeto total, que agruparia todos os itens”.</w:t>
      </w:r>
    </w:p>
    <w:p w14:paraId="50847347" w14:textId="77777777" w:rsidR="00B92CAF" w:rsidRPr="00973CCB" w:rsidRDefault="00B92CAF" w:rsidP="00B92CAF">
      <w:pPr>
        <w:spacing w:line="276" w:lineRule="auto"/>
        <w:jc w:val="both"/>
        <w:rPr>
          <w:rFonts w:ascii="Arial" w:eastAsia="Calibri" w:hAnsi="Arial" w:cs="Arial"/>
          <w:sz w:val="20"/>
          <w:szCs w:val="20"/>
          <w:lang w:eastAsia="en-US"/>
        </w:rPr>
      </w:pPr>
      <w:r w:rsidRPr="00973CCB">
        <w:rPr>
          <w:rFonts w:ascii="Arial" w:eastAsia="Calibri" w:hAnsi="Arial" w:cs="Arial"/>
          <w:sz w:val="20"/>
          <w:szCs w:val="20"/>
          <w:lang w:eastAsia="en-US"/>
        </w:rPr>
        <w:t>Essa orientação foi consagrada também em publicação oficial do TCU intitulada Licitações e Contratos – Orientações Básicas, Brasília:</w:t>
      </w:r>
    </w:p>
    <w:p w14:paraId="04473E1E" w14:textId="77777777" w:rsidR="00B92CAF" w:rsidRPr="00973CCB" w:rsidRDefault="00B92CAF" w:rsidP="00B92CAF">
      <w:pPr>
        <w:spacing w:line="276" w:lineRule="auto"/>
        <w:ind w:left="2268"/>
        <w:contextualSpacing/>
        <w:jc w:val="both"/>
        <w:rPr>
          <w:rFonts w:ascii="Arial" w:eastAsia="Calibri" w:hAnsi="Arial" w:cs="Arial"/>
          <w:sz w:val="20"/>
          <w:szCs w:val="20"/>
          <w:lang w:eastAsia="en-US"/>
        </w:rPr>
      </w:pPr>
      <w:r w:rsidRPr="00973CCB">
        <w:rPr>
          <w:rFonts w:ascii="Arial" w:eastAsia="Calibri" w:hAnsi="Arial" w:cs="Arial"/>
          <w:sz w:val="20"/>
          <w:szCs w:val="20"/>
          <w:lang w:eastAsia="en-US"/>
        </w:rPr>
        <w:t>“É vedado o fracionamento de despesa para adoção de dispensa de licitação ou modalidade de licitação menos rigorosa que a determinada para a totalidade do valor do objeto a ser licitado. Lembre-se fracionamento refere-se à despesa</w:t>
      </w:r>
      <w:proofErr w:type="gramStart"/>
      <w:r w:rsidRPr="00973CCB">
        <w:rPr>
          <w:rFonts w:ascii="Arial" w:eastAsia="Calibri" w:hAnsi="Arial" w:cs="Arial"/>
          <w:sz w:val="20"/>
          <w:szCs w:val="20"/>
          <w:lang w:eastAsia="en-US"/>
        </w:rPr>
        <w:t>. ”</w:t>
      </w:r>
      <w:proofErr w:type="gramEnd"/>
    </w:p>
    <w:p w14:paraId="3C26B7C6" w14:textId="77777777" w:rsidR="00B92CAF" w:rsidRPr="00973CCB" w:rsidRDefault="00B92CAF" w:rsidP="00B92CAF">
      <w:pPr>
        <w:spacing w:line="276" w:lineRule="auto"/>
        <w:ind w:left="2268"/>
        <w:contextualSpacing/>
        <w:jc w:val="both"/>
        <w:rPr>
          <w:rFonts w:ascii="Arial" w:eastAsia="Calibri" w:hAnsi="Arial" w:cs="Arial"/>
          <w:sz w:val="20"/>
          <w:szCs w:val="20"/>
          <w:lang w:eastAsia="en-US"/>
        </w:rPr>
      </w:pPr>
      <w:r w:rsidRPr="00973CCB">
        <w:rPr>
          <w:rFonts w:ascii="Arial" w:eastAsia="Calibri" w:hAnsi="Arial" w:cs="Arial"/>
          <w:sz w:val="20"/>
          <w:szCs w:val="20"/>
          <w:lang w:eastAsia="en-US"/>
        </w:rPr>
        <w:t>“Atente para o fato de que, atingindo o limite legalmente fixado para dispensa de licitação, as demais contratações para serviços da mesma natureza deverão observar a obrigatoriedade da realização de certame licitatório, evitando a ocorrência de fracionamento de despesa</w:t>
      </w:r>
      <w:proofErr w:type="gramStart"/>
      <w:r w:rsidRPr="00973CCB">
        <w:rPr>
          <w:rFonts w:ascii="Arial" w:eastAsia="Calibri" w:hAnsi="Arial" w:cs="Arial"/>
          <w:sz w:val="20"/>
          <w:szCs w:val="20"/>
          <w:lang w:eastAsia="en-US"/>
        </w:rPr>
        <w:t>. ”</w:t>
      </w:r>
      <w:proofErr w:type="gramEnd"/>
      <w:r w:rsidRPr="00973CCB">
        <w:rPr>
          <w:rFonts w:ascii="Arial" w:eastAsia="Calibri" w:hAnsi="Arial" w:cs="Arial"/>
          <w:sz w:val="20"/>
          <w:szCs w:val="20"/>
          <w:lang w:eastAsia="en-US"/>
        </w:rPr>
        <w:t xml:space="preserve"> Acórdão 73/2003 – Segunda Câmara. </w:t>
      </w:r>
    </w:p>
    <w:p w14:paraId="34650D95" w14:textId="77777777" w:rsidR="00B92CAF" w:rsidRPr="00973CCB" w:rsidRDefault="00B92CAF" w:rsidP="00B92CAF">
      <w:pPr>
        <w:spacing w:line="276" w:lineRule="auto"/>
        <w:ind w:left="2268"/>
        <w:contextualSpacing/>
        <w:jc w:val="both"/>
        <w:rPr>
          <w:rFonts w:ascii="Arial" w:eastAsia="Calibri" w:hAnsi="Arial" w:cs="Arial"/>
          <w:sz w:val="20"/>
          <w:szCs w:val="20"/>
          <w:lang w:eastAsia="en-US"/>
        </w:rPr>
      </w:pPr>
      <w:r w:rsidRPr="00973CCB">
        <w:rPr>
          <w:rFonts w:ascii="Arial" w:eastAsia="Calibri" w:hAnsi="Arial" w:cs="Arial"/>
          <w:sz w:val="20"/>
          <w:szCs w:val="20"/>
          <w:lang w:eastAsia="en-US"/>
        </w:rPr>
        <w:t>“Realize, nas compras a serem efetuadas, prévio planejamento para todo o exercício, licitando em conjunto materiais de uma mesma espécie, cujos potenciais fornecedores sejam os mesmos, de forma a racionalizá-las e evitar a fuga da modalidade licitatória prevista no regulamento próprio por fragmentação de despesas” Acórdão 407/2008 – Primeira Câmara.</w:t>
      </w:r>
    </w:p>
    <w:p w14:paraId="45121DE1" w14:textId="6C42D8D9" w:rsidR="00B92CAF" w:rsidRPr="00973CCB" w:rsidRDefault="00B92CAF" w:rsidP="00B92CAF">
      <w:pPr>
        <w:ind w:right="228"/>
        <w:jc w:val="both"/>
        <w:rPr>
          <w:rFonts w:ascii="Arial" w:hAnsi="Arial" w:cs="Arial"/>
          <w:sz w:val="20"/>
          <w:szCs w:val="20"/>
        </w:rPr>
      </w:pPr>
      <w:r w:rsidRPr="00973CCB">
        <w:rPr>
          <w:rFonts w:ascii="Arial" w:hAnsi="Arial" w:cs="Arial"/>
          <w:sz w:val="20"/>
          <w:szCs w:val="20"/>
        </w:rPr>
        <w:t xml:space="preserve">Dessa forma, alicerça-se a contração sem licitação. </w:t>
      </w:r>
    </w:p>
    <w:p w14:paraId="0B0811A0" w14:textId="77777777" w:rsidR="00B92CAF" w:rsidRPr="00973CCB" w:rsidRDefault="00B92CAF" w:rsidP="007C76B1">
      <w:pPr>
        <w:pStyle w:val="Nivel1"/>
        <w:rPr>
          <w:b w:val="0"/>
          <w:sz w:val="20"/>
          <w:szCs w:val="20"/>
        </w:rPr>
      </w:pPr>
      <w:r w:rsidRPr="00973CCB">
        <w:rPr>
          <w:sz w:val="20"/>
          <w:szCs w:val="20"/>
        </w:rPr>
        <w:t>NATUREZA DO OBJETO</w:t>
      </w:r>
    </w:p>
    <w:p w14:paraId="63111D46" w14:textId="0E84623F" w:rsidR="00B92CAF" w:rsidRPr="00FD3F87" w:rsidRDefault="004F008F" w:rsidP="00FD3F87">
      <w:pPr>
        <w:ind w:left="142" w:right="228"/>
        <w:jc w:val="both"/>
        <w:rPr>
          <w:rFonts w:ascii="Arial" w:hAnsi="Arial" w:cs="Arial"/>
          <w:sz w:val="20"/>
          <w:szCs w:val="20"/>
        </w:rPr>
      </w:pPr>
      <w:r w:rsidRPr="00973CCB">
        <w:rPr>
          <w:rFonts w:ascii="Arial" w:hAnsi="Arial" w:cs="Arial"/>
          <w:sz w:val="20"/>
          <w:szCs w:val="20"/>
        </w:rPr>
        <w:t xml:space="preserve">4.1 </w:t>
      </w:r>
      <w:r w:rsidR="00B92CAF" w:rsidRPr="00973CCB">
        <w:rPr>
          <w:rFonts w:ascii="Arial" w:hAnsi="Arial" w:cs="Arial"/>
          <w:sz w:val="20"/>
          <w:szCs w:val="20"/>
        </w:rPr>
        <w:t>Os bens contemplados neste Termo de Referência possuem padrões de desempenho e qualidade que podem ser objetivamente definidos por meio de especificações usuais no mercado. O objeto desta contratação não se enquadra como sendo de bem de luxo</w:t>
      </w:r>
      <w:r w:rsidR="008476CC">
        <w:rPr>
          <w:rFonts w:ascii="Arial" w:hAnsi="Arial" w:cs="Arial"/>
          <w:sz w:val="20"/>
          <w:szCs w:val="20"/>
        </w:rPr>
        <w:t>.</w:t>
      </w:r>
      <w:r w:rsidR="00B92CAF" w:rsidRPr="00973CCB">
        <w:rPr>
          <w:rFonts w:ascii="Arial" w:hAnsi="Arial" w:cs="Arial"/>
          <w:sz w:val="20"/>
          <w:szCs w:val="20"/>
        </w:rPr>
        <w:t xml:space="preserve"> </w:t>
      </w:r>
    </w:p>
    <w:p w14:paraId="34E2D27E" w14:textId="7D49B211" w:rsidR="00984842" w:rsidRPr="00973CCB" w:rsidRDefault="00984842" w:rsidP="007C76B1">
      <w:pPr>
        <w:pStyle w:val="Nivel1"/>
        <w:rPr>
          <w:sz w:val="20"/>
          <w:szCs w:val="20"/>
        </w:rPr>
      </w:pPr>
      <w:r w:rsidRPr="00973CCB">
        <w:rPr>
          <w:sz w:val="20"/>
          <w:szCs w:val="20"/>
        </w:rPr>
        <w:t>DES</w:t>
      </w:r>
      <w:r w:rsidR="00B92CAF" w:rsidRPr="00973CCB">
        <w:rPr>
          <w:sz w:val="20"/>
          <w:szCs w:val="20"/>
        </w:rPr>
        <w:t xml:space="preserve">CRIÇÃO DA SOLUÇÃO COMO UM TODO </w:t>
      </w:r>
      <w:r w:rsidRPr="00973CCB">
        <w:rPr>
          <w:sz w:val="20"/>
          <w:szCs w:val="20"/>
        </w:rPr>
        <w:t>CONSIDERANDO O CICLO DE VIDA DO OBJETO E ESPECIFICAÇÃO DO PRODUTO</w:t>
      </w:r>
    </w:p>
    <w:p w14:paraId="66AA1A2B" w14:textId="6E8891D8" w:rsidR="0021030F" w:rsidRPr="00973CCB" w:rsidRDefault="00B92CAF" w:rsidP="0037219A">
      <w:pPr>
        <w:rPr>
          <w:rFonts w:ascii="Arial" w:hAnsi="Arial" w:cs="Arial"/>
          <w:sz w:val="20"/>
          <w:szCs w:val="20"/>
        </w:rPr>
      </w:pPr>
      <w:r w:rsidRPr="00973CCB">
        <w:rPr>
          <w:rFonts w:ascii="Arial" w:hAnsi="Arial" w:cs="Arial"/>
          <w:sz w:val="20"/>
          <w:szCs w:val="20"/>
        </w:rPr>
        <w:t>I</w:t>
      </w:r>
      <w:r w:rsidR="00984842" w:rsidRPr="00973CCB">
        <w:rPr>
          <w:rFonts w:ascii="Arial" w:hAnsi="Arial" w:cs="Arial"/>
          <w:sz w:val="20"/>
          <w:szCs w:val="20"/>
        </w:rPr>
        <w:t>tem constante no</w:t>
      </w:r>
      <w:r w:rsidRPr="00973CCB">
        <w:rPr>
          <w:rFonts w:ascii="Arial" w:hAnsi="Arial" w:cs="Arial"/>
          <w:sz w:val="20"/>
          <w:szCs w:val="20"/>
        </w:rPr>
        <w:t xml:space="preserve"> ETP</w:t>
      </w:r>
    </w:p>
    <w:p w14:paraId="594D6634" w14:textId="77777777" w:rsidR="00164F9B" w:rsidRPr="00164F9B" w:rsidRDefault="00164F9B" w:rsidP="00164F9B">
      <w:pPr>
        <w:jc w:val="both"/>
        <w:rPr>
          <w:rFonts w:ascii="Arial" w:hAnsi="Arial" w:cs="Arial"/>
          <w:bCs/>
          <w:sz w:val="20"/>
          <w:szCs w:val="20"/>
        </w:rPr>
      </w:pPr>
      <w:r w:rsidRPr="00164F9B">
        <w:rPr>
          <w:rFonts w:ascii="Arial" w:hAnsi="Arial" w:cs="Arial"/>
          <w:bCs/>
          <w:sz w:val="20"/>
          <w:szCs w:val="20"/>
        </w:rPr>
        <w:t xml:space="preserve">A solução proposta consiste na aquisição de um kit de som completo destinado a atender às necessidades de amplificação sonora em atividades pedagógicas, institucionais e eventos promovidos </w:t>
      </w:r>
      <w:r w:rsidRPr="00164F9B">
        <w:rPr>
          <w:rFonts w:ascii="Arial" w:hAnsi="Arial" w:cs="Arial"/>
          <w:bCs/>
          <w:sz w:val="20"/>
          <w:szCs w:val="20"/>
        </w:rPr>
        <w:lastRenderedPageBreak/>
        <w:t>pela unidade. O conjunto deverá contemplar equipamentos que permitam a captação, controle e amplificação de áudio com qualidade, garantindo melhor comunicação durante apresentações, reuniões, palestras, atividades culturais e demais ações realizadas com estudantes, professores e comunidade.</w:t>
      </w:r>
    </w:p>
    <w:p w14:paraId="0956CB29" w14:textId="77777777" w:rsidR="00164F9B" w:rsidRPr="00164F9B" w:rsidRDefault="00164F9B" w:rsidP="00164F9B">
      <w:pPr>
        <w:jc w:val="both"/>
        <w:rPr>
          <w:rFonts w:ascii="Arial" w:hAnsi="Arial" w:cs="Arial"/>
          <w:bCs/>
          <w:sz w:val="20"/>
          <w:szCs w:val="20"/>
        </w:rPr>
      </w:pPr>
      <w:r w:rsidRPr="00164F9B">
        <w:rPr>
          <w:rFonts w:ascii="Arial" w:hAnsi="Arial" w:cs="Arial"/>
          <w:bCs/>
          <w:sz w:val="20"/>
          <w:szCs w:val="20"/>
        </w:rPr>
        <w:t>O ciclo de vida do objeto envolve as etapas de aquisição, instalação, utilização, manutenção e eventual substituição dos componentes ao longo do tempo. Após a aquisição, os equipamentos serão instalados e utilizados em diferentes espaços da instituição, conforme a demanda das atividades. A manutenção preventiva e corretiva deverá ser realizada sempre que necessário, garantindo o bom funcionamento e prolongando a vida útil dos equipamentos. Ao final do ciclo de vida, caso algum componente apresente desgaste ou obsolescência, poderá ser substituído de forma individual, sem a necessidade de troca integral do sistema.</w:t>
      </w:r>
    </w:p>
    <w:p w14:paraId="69A65782" w14:textId="3898DF0E" w:rsidR="00984842" w:rsidRPr="008C0A73" w:rsidRDefault="00164F9B" w:rsidP="00FD3F87">
      <w:pPr>
        <w:jc w:val="both"/>
        <w:rPr>
          <w:rFonts w:ascii="Arial" w:hAnsi="Arial" w:cs="Arial"/>
          <w:bCs/>
          <w:sz w:val="20"/>
          <w:szCs w:val="20"/>
        </w:rPr>
      </w:pPr>
      <w:r w:rsidRPr="00164F9B">
        <w:rPr>
          <w:rFonts w:ascii="Arial" w:hAnsi="Arial" w:cs="Arial"/>
          <w:bCs/>
          <w:sz w:val="20"/>
          <w:szCs w:val="20"/>
        </w:rPr>
        <w:t>A especificação do produto contempla a aquisição de uma mesa de som com múltiplos canais para controle de áudio, microfone adequado para uso em ambientes educacionais e eventos, pedestal para suporte do microfone, além dos cabos e conexões necessários para o pleno funcionamento do sistema. Os equipamentos deverão apresentar qualidade compatível com uso institucional, garantindo clareza sonora, durabilidade e facilidade de operação, de modo a atender adequadamente às demandas das atividades desenvolvidas pela unidade.</w:t>
      </w:r>
    </w:p>
    <w:p w14:paraId="16F5BBC1" w14:textId="190D66B3" w:rsidR="004F008F" w:rsidRPr="00973CCB" w:rsidRDefault="004F008F" w:rsidP="007C76B1">
      <w:pPr>
        <w:pStyle w:val="Nivel1"/>
        <w:rPr>
          <w:b w:val="0"/>
          <w:sz w:val="20"/>
          <w:szCs w:val="20"/>
        </w:rPr>
      </w:pPr>
      <w:r w:rsidRPr="00973CCB">
        <w:rPr>
          <w:sz w:val="20"/>
          <w:szCs w:val="20"/>
        </w:rPr>
        <w:t>FORMA E EXECUÇÃO DO OBJETO</w:t>
      </w:r>
    </w:p>
    <w:p w14:paraId="0EB3067B" w14:textId="2A72F117" w:rsidR="004F008F" w:rsidRPr="00973CCB" w:rsidRDefault="004F008F" w:rsidP="004F008F">
      <w:pPr>
        <w:jc w:val="both"/>
        <w:rPr>
          <w:rFonts w:ascii="Arial" w:eastAsia="Calibri" w:hAnsi="Arial" w:cs="Arial"/>
          <w:sz w:val="20"/>
          <w:szCs w:val="20"/>
          <w:lang w:eastAsia="en-US"/>
        </w:rPr>
      </w:pPr>
      <w:r w:rsidRPr="00973CCB">
        <w:rPr>
          <w:rFonts w:ascii="Arial" w:hAnsi="Arial" w:cs="Arial"/>
          <w:b/>
          <w:sz w:val="20"/>
          <w:szCs w:val="20"/>
        </w:rPr>
        <w:t xml:space="preserve">6.1. </w:t>
      </w:r>
      <w:r w:rsidRPr="00973CCB">
        <w:rPr>
          <w:rFonts w:ascii="Arial" w:eastAsia="Calibri" w:hAnsi="Arial" w:cs="Arial"/>
          <w:sz w:val="20"/>
          <w:szCs w:val="20"/>
          <w:lang w:eastAsia="en-US"/>
        </w:rPr>
        <w:t xml:space="preserve">A solicitação formal de aquisição de itens do objeto será feita mediante a entrega da Nota de Empenho e da Ordem de Fornecimento a ser emitido pela Secretaria Requisitante. </w:t>
      </w:r>
    </w:p>
    <w:p w14:paraId="050C5AA7" w14:textId="77777777" w:rsidR="004F008F" w:rsidRPr="00973CCB" w:rsidRDefault="004F008F" w:rsidP="004F008F">
      <w:pPr>
        <w:spacing w:line="259" w:lineRule="auto"/>
        <w:jc w:val="both"/>
        <w:rPr>
          <w:rFonts w:ascii="Arial" w:eastAsia="Calibri" w:hAnsi="Arial" w:cs="Arial"/>
          <w:sz w:val="20"/>
          <w:szCs w:val="20"/>
          <w:lang w:eastAsia="en-US"/>
        </w:rPr>
      </w:pPr>
      <w:r w:rsidRPr="00973CCB">
        <w:rPr>
          <w:rFonts w:ascii="Arial" w:eastAsia="Calibri" w:hAnsi="Arial" w:cs="Arial"/>
          <w:sz w:val="20"/>
          <w:szCs w:val="20"/>
          <w:lang w:eastAsia="en-US"/>
        </w:rPr>
        <w:t>6.2. Os bens entregues deverão ser novos, sem uso anterior, acondicionados em suas embalagens originais, lacradas e apropriadas para armazenamento, com a sua identificação, fazendo constar sua descrição e estar estritamente de acordo com as especificações estabelecidas neste Termo de Referência.</w:t>
      </w:r>
    </w:p>
    <w:p w14:paraId="5183EB35" w14:textId="2C3F0575" w:rsidR="004F008F" w:rsidRPr="008C0A73" w:rsidRDefault="004F008F" w:rsidP="00FD3F87">
      <w:pPr>
        <w:spacing w:line="259" w:lineRule="auto"/>
        <w:jc w:val="both"/>
        <w:rPr>
          <w:rFonts w:ascii="Arial" w:eastAsia="Calibri" w:hAnsi="Arial" w:cs="Arial"/>
          <w:sz w:val="22"/>
          <w:szCs w:val="22"/>
          <w:lang w:eastAsia="en-US"/>
        </w:rPr>
      </w:pPr>
      <w:r w:rsidRPr="00973CCB">
        <w:rPr>
          <w:rFonts w:ascii="Arial" w:eastAsia="Calibri" w:hAnsi="Arial" w:cs="Arial"/>
          <w:sz w:val="20"/>
          <w:szCs w:val="20"/>
          <w:lang w:eastAsia="en-US"/>
        </w:rPr>
        <w:t xml:space="preserve">6.3. A entrega dos bens será em remessa única, no prazo máximo de 20 (vinte) dias corridos, o qual </w:t>
      </w:r>
      <w:r w:rsidRPr="008C0A73">
        <w:rPr>
          <w:rFonts w:ascii="Arial" w:eastAsia="Calibri" w:hAnsi="Arial" w:cs="Arial"/>
          <w:sz w:val="22"/>
          <w:szCs w:val="22"/>
          <w:lang w:eastAsia="en-US"/>
        </w:rPr>
        <w:t xml:space="preserve">começará a contar na data </w:t>
      </w:r>
      <w:r w:rsidR="008476CC" w:rsidRPr="008C0A73">
        <w:rPr>
          <w:rFonts w:ascii="Arial" w:eastAsia="Calibri" w:hAnsi="Arial" w:cs="Arial"/>
          <w:sz w:val="22"/>
          <w:szCs w:val="22"/>
          <w:lang w:eastAsia="en-US"/>
        </w:rPr>
        <w:t>do recebimento da nota de empenho</w:t>
      </w:r>
      <w:r w:rsidRPr="008C0A73">
        <w:rPr>
          <w:rFonts w:ascii="Arial" w:eastAsia="Calibri" w:hAnsi="Arial" w:cs="Arial"/>
          <w:sz w:val="22"/>
          <w:szCs w:val="22"/>
          <w:lang w:eastAsia="en-US"/>
        </w:rPr>
        <w:t>.</w:t>
      </w:r>
    </w:p>
    <w:p w14:paraId="758B1F33" w14:textId="699CE10E" w:rsidR="008C0A73" w:rsidRPr="008C0A73" w:rsidRDefault="008C0A73" w:rsidP="008C0A73">
      <w:pPr>
        <w:ind w:right="228"/>
        <w:jc w:val="both"/>
        <w:rPr>
          <w:rFonts w:ascii="Arial" w:hAnsi="Arial" w:cs="Arial"/>
          <w:sz w:val="20"/>
          <w:szCs w:val="20"/>
        </w:rPr>
      </w:pPr>
      <w:r w:rsidRPr="008C0A73">
        <w:rPr>
          <w:rFonts w:ascii="Arial" w:hAnsi="Arial" w:cs="Arial"/>
          <w:sz w:val="20"/>
          <w:szCs w:val="20"/>
        </w:rPr>
        <w:t>6.4 Local de entrega</w:t>
      </w:r>
    </w:p>
    <w:p w14:paraId="2EFB30C7" w14:textId="453DF5FF" w:rsidR="008C0A73" w:rsidRPr="008C0A73" w:rsidRDefault="008C0A73" w:rsidP="008C0A73">
      <w:pPr>
        <w:numPr>
          <w:ilvl w:val="0"/>
          <w:numId w:val="43"/>
        </w:numPr>
        <w:ind w:right="228"/>
        <w:jc w:val="both"/>
        <w:rPr>
          <w:rFonts w:ascii="Arial" w:hAnsi="Arial" w:cs="Arial"/>
          <w:bCs/>
          <w:sz w:val="20"/>
          <w:szCs w:val="20"/>
        </w:rPr>
      </w:pPr>
      <w:r w:rsidRPr="008C0A73">
        <w:rPr>
          <w:rFonts w:ascii="Arial" w:hAnsi="Arial" w:cs="Arial"/>
          <w:bCs/>
          <w:sz w:val="20"/>
          <w:szCs w:val="20"/>
        </w:rPr>
        <w:t>Os bens serão entregues diretamente no almoxarifado da Secretaria Municipal de Educação, Ciência e Tecnologia</w:t>
      </w:r>
      <w:r w:rsidRPr="008C0A73">
        <w:rPr>
          <w:rFonts w:ascii="Arial" w:hAnsi="Arial" w:cs="Arial"/>
          <w:bCs/>
          <w:sz w:val="20"/>
          <w:szCs w:val="20"/>
          <w:lang w:val="pt-PT"/>
        </w:rPr>
        <w:t xml:space="preserve"> situado à Avenida Rui Barbosa, 332, Cantagalo, Três Rios/RJ.</w:t>
      </w:r>
    </w:p>
    <w:p w14:paraId="5B83F4BF" w14:textId="77777777" w:rsidR="004F008F" w:rsidRPr="00973CCB" w:rsidRDefault="004F008F" w:rsidP="007C76B1">
      <w:pPr>
        <w:pStyle w:val="Nivel1"/>
        <w:rPr>
          <w:b w:val="0"/>
          <w:sz w:val="20"/>
          <w:szCs w:val="20"/>
        </w:rPr>
      </w:pPr>
      <w:r w:rsidRPr="00973CCB">
        <w:rPr>
          <w:sz w:val="20"/>
          <w:szCs w:val="20"/>
        </w:rPr>
        <w:t>REQUISITOS ADICIONAIS</w:t>
      </w:r>
    </w:p>
    <w:p w14:paraId="705119C7" w14:textId="77777777" w:rsidR="004F008F" w:rsidRPr="00973CCB" w:rsidRDefault="004F008F" w:rsidP="004F008F">
      <w:pPr>
        <w:ind w:right="228"/>
        <w:jc w:val="both"/>
        <w:rPr>
          <w:rFonts w:ascii="Arial" w:hAnsi="Arial" w:cs="Arial"/>
          <w:sz w:val="20"/>
          <w:szCs w:val="20"/>
        </w:rPr>
      </w:pPr>
      <w:r w:rsidRPr="00973CCB">
        <w:rPr>
          <w:rFonts w:ascii="Arial" w:hAnsi="Arial" w:cs="Arial"/>
          <w:sz w:val="20"/>
          <w:szCs w:val="20"/>
        </w:rPr>
        <w:t xml:space="preserve">7.1. </w:t>
      </w:r>
      <w:r w:rsidRPr="00973CCB">
        <w:rPr>
          <w:rFonts w:ascii="Arial" w:hAnsi="Arial" w:cs="Arial"/>
          <w:b/>
          <w:sz w:val="20"/>
          <w:szCs w:val="20"/>
        </w:rPr>
        <w:t>GARANTIA, MANUTENÇÃO E ASSISTÊNCIA TÉCNICA</w:t>
      </w:r>
    </w:p>
    <w:p w14:paraId="2E87A835" w14:textId="70E06E9E" w:rsidR="004F008F" w:rsidRPr="00FD3F87" w:rsidRDefault="004F008F" w:rsidP="00FD3F87">
      <w:pPr>
        <w:ind w:right="228"/>
        <w:jc w:val="both"/>
        <w:rPr>
          <w:rFonts w:ascii="Arial" w:hAnsi="Arial" w:cs="Arial"/>
          <w:sz w:val="20"/>
          <w:szCs w:val="20"/>
        </w:rPr>
      </w:pPr>
      <w:r w:rsidRPr="00973CCB">
        <w:rPr>
          <w:rFonts w:ascii="Arial" w:hAnsi="Arial" w:cs="Arial"/>
          <w:sz w:val="20"/>
          <w:szCs w:val="20"/>
        </w:rPr>
        <w:t>7.1.1. O prazo de garantia é aquele estabelecido na Lei nº 8.078, de 11 de setembro de 1990 (Código de Defesa do Consumidor)</w:t>
      </w:r>
    </w:p>
    <w:p w14:paraId="39C8A3C5" w14:textId="2C95C8CF" w:rsidR="00C930C1" w:rsidRPr="00FD3F87" w:rsidRDefault="00C930C1" w:rsidP="00C930C1">
      <w:pPr>
        <w:pStyle w:val="Nivel1"/>
        <w:rPr>
          <w:rFonts w:eastAsia="Arial MT"/>
          <w:bCs/>
          <w:sz w:val="20"/>
          <w:szCs w:val="20"/>
        </w:rPr>
      </w:pPr>
      <w:r w:rsidRPr="008476CC">
        <w:rPr>
          <w:rFonts w:eastAsia="Arial MT"/>
          <w:sz w:val="20"/>
          <w:szCs w:val="20"/>
          <w:lang w:val="pt-PT"/>
        </w:rPr>
        <w:t>MODELO DE EXECUÇÃO DO OBJETO - art. 6º, XXIII, “e”, e art. 40, §1º,</w:t>
      </w:r>
      <w:r w:rsidR="008476CC" w:rsidRPr="008476CC">
        <w:rPr>
          <w:rFonts w:eastAsia="Arial MT"/>
          <w:sz w:val="20"/>
          <w:szCs w:val="20"/>
          <w:lang w:val="pt-PT"/>
        </w:rPr>
        <w:t xml:space="preserve"> </w:t>
      </w:r>
      <w:r w:rsidRPr="008476CC">
        <w:rPr>
          <w:rFonts w:eastAsia="Arial MT"/>
          <w:sz w:val="20"/>
          <w:szCs w:val="20"/>
          <w:lang w:val="pt-PT"/>
        </w:rPr>
        <w:t>inciso II, da Lei nº 14.133/2021</w:t>
      </w:r>
      <w:r w:rsidRPr="008476CC">
        <w:rPr>
          <w:rFonts w:eastAsia="Arial MT"/>
          <w:bCs/>
          <w:sz w:val="20"/>
          <w:szCs w:val="20"/>
        </w:rPr>
        <w:t xml:space="preserve"> </w:t>
      </w:r>
    </w:p>
    <w:p w14:paraId="6DF86D8C" w14:textId="77777777" w:rsidR="00C930C1" w:rsidRPr="00C930C1" w:rsidRDefault="00C930C1" w:rsidP="00C930C1">
      <w:pPr>
        <w:spacing w:line="276" w:lineRule="auto"/>
        <w:jc w:val="both"/>
        <w:rPr>
          <w:rFonts w:ascii="Arial" w:eastAsia="Arial MT" w:hAnsi="Arial" w:cs="Arial"/>
          <w:b/>
          <w:bCs/>
          <w:sz w:val="20"/>
          <w:szCs w:val="20"/>
          <w:lang w:eastAsia="en-US"/>
        </w:rPr>
      </w:pPr>
      <w:r w:rsidRPr="00C930C1">
        <w:rPr>
          <w:rFonts w:ascii="Arial" w:eastAsia="Arial MT" w:hAnsi="Arial" w:cs="Arial"/>
          <w:b/>
          <w:bCs/>
          <w:sz w:val="20"/>
          <w:szCs w:val="20"/>
          <w:lang w:eastAsia="en-US"/>
        </w:rPr>
        <w:t>8.1. PRAZO DE VIGÊNCIA CONTRATUAL</w:t>
      </w:r>
    </w:p>
    <w:p w14:paraId="6E8F7B8F" w14:textId="24AD9CBD" w:rsidR="00C930C1" w:rsidRPr="007C76B1" w:rsidRDefault="00C930C1" w:rsidP="007C76B1">
      <w:pPr>
        <w:pStyle w:val="PargrafodaLista"/>
        <w:numPr>
          <w:ilvl w:val="2"/>
          <w:numId w:val="41"/>
        </w:numPr>
        <w:spacing w:line="276" w:lineRule="auto"/>
        <w:jc w:val="both"/>
        <w:rPr>
          <w:rFonts w:ascii="Arial" w:eastAsia="Arial MT" w:hAnsi="Arial" w:cs="Arial"/>
          <w:b/>
          <w:bCs/>
          <w:i/>
          <w:sz w:val="20"/>
          <w:szCs w:val="20"/>
          <w:lang w:eastAsia="en-US"/>
        </w:rPr>
      </w:pPr>
      <w:r w:rsidRPr="007C76B1">
        <w:rPr>
          <w:rFonts w:ascii="Arial" w:eastAsia="Arial MT" w:hAnsi="Arial" w:cs="Arial"/>
          <w:bCs/>
          <w:sz w:val="20"/>
          <w:szCs w:val="20"/>
          <w:lang w:eastAsia="en-US"/>
        </w:rPr>
        <w:t>Não se aplica, pois trata-se de compra com entrega imediata e integral do objeto.</w:t>
      </w:r>
    </w:p>
    <w:p w14:paraId="479E2499" w14:textId="63428D74" w:rsidR="004F008F" w:rsidRPr="00973CCB" w:rsidRDefault="007C76B1" w:rsidP="007C76B1">
      <w:pPr>
        <w:pStyle w:val="Nivel1"/>
        <w:numPr>
          <w:ilvl w:val="0"/>
          <w:numId w:val="0"/>
        </w:numPr>
        <w:rPr>
          <w:b w:val="0"/>
          <w:bCs/>
          <w:sz w:val="20"/>
          <w:szCs w:val="20"/>
        </w:rPr>
      </w:pPr>
      <w:r>
        <w:rPr>
          <w:bCs/>
          <w:sz w:val="20"/>
          <w:szCs w:val="20"/>
        </w:rPr>
        <w:t xml:space="preserve">9. </w:t>
      </w:r>
      <w:r w:rsidR="004F008F" w:rsidRPr="00973CCB">
        <w:rPr>
          <w:bCs/>
          <w:sz w:val="20"/>
          <w:szCs w:val="20"/>
        </w:rPr>
        <w:t>MODELO DE GESTÃO DA CONTRATAÇÃO</w:t>
      </w:r>
    </w:p>
    <w:p w14:paraId="18EED4D4" w14:textId="0C1903B6" w:rsidR="004F008F" w:rsidRPr="00973CCB" w:rsidRDefault="004F008F" w:rsidP="004F008F">
      <w:pPr>
        <w:spacing w:after="160" w:line="259" w:lineRule="auto"/>
        <w:jc w:val="both"/>
        <w:rPr>
          <w:rFonts w:ascii="Arial" w:eastAsia="Calibri" w:hAnsi="Arial" w:cs="Arial"/>
          <w:sz w:val="20"/>
          <w:szCs w:val="20"/>
          <w:lang w:eastAsia="en-US"/>
        </w:rPr>
      </w:pPr>
      <w:r w:rsidRPr="00973CCB">
        <w:rPr>
          <w:rFonts w:ascii="Arial" w:eastAsia="Calibri" w:hAnsi="Arial" w:cs="Arial"/>
          <w:sz w:val="20"/>
          <w:szCs w:val="20"/>
          <w:lang w:eastAsia="en-US"/>
        </w:rPr>
        <w:t>9.1. O contrato deverá ser executado fielmente pelas partes, de acordo com as cláusulas avençadas e as normas da Lei nº 14.133, de 2021, e cada parte responderá pelas consequências de sua inexecução total ou parcial.</w:t>
      </w:r>
    </w:p>
    <w:p w14:paraId="1D679B4A" w14:textId="77777777" w:rsidR="004F008F" w:rsidRPr="00973CCB" w:rsidRDefault="004F008F" w:rsidP="004F008F">
      <w:pPr>
        <w:spacing w:after="160" w:line="259" w:lineRule="auto"/>
        <w:jc w:val="both"/>
        <w:rPr>
          <w:rFonts w:ascii="Arial" w:eastAsia="Calibri" w:hAnsi="Arial" w:cs="Arial"/>
          <w:sz w:val="20"/>
          <w:szCs w:val="20"/>
          <w:lang w:eastAsia="en-US"/>
        </w:rPr>
      </w:pPr>
      <w:r w:rsidRPr="00973CCB">
        <w:rPr>
          <w:rFonts w:ascii="Arial" w:eastAsia="Calibri" w:hAnsi="Arial" w:cs="Arial"/>
          <w:sz w:val="20"/>
          <w:szCs w:val="20"/>
          <w:lang w:eastAsia="en-US"/>
        </w:rPr>
        <w:t>9.2 Em caso de impedimento, ordem de paralisação ou suspensão do contrato, o cronograma de execução será prorrogado automaticamente pelo tempo correspondente, anotadas tais circunstâncias mediante simples apostila.</w:t>
      </w:r>
    </w:p>
    <w:p w14:paraId="2ABD2A4B" w14:textId="77777777" w:rsidR="004F008F" w:rsidRPr="00973CCB" w:rsidRDefault="004F008F" w:rsidP="004F008F">
      <w:pPr>
        <w:spacing w:after="160" w:line="259" w:lineRule="auto"/>
        <w:jc w:val="both"/>
        <w:rPr>
          <w:rFonts w:ascii="Arial" w:eastAsia="Calibri" w:hAnsi="Arial" w:cs="Arial"/>
          <w:sz w:val="20"/>
          <w:szCs w:val="20"/>
          <w:lang w:eastAsia="en-US"/>
        </w:rPr>
      </w:pPr>
      <w:r w:rsidRPr="00973CCB">
        <w:rPr>
          <w:rFonts w:ascii="Arial" w:eastAsia="Calibri" w:hAnsi="Arial" w:cs="Arial"/>
          <w:sz w:val="20"/>
          <w:szCs w:val="20"/>
          <w:lang w:eastAsia="en-US"/>
        </w:rPr>
        <w:t>9.3 As comunicações entre o órgão ou entidade e a contratada devem ser realizadas por escrito sempre que o ato exigir tal formalidade, admitindo-se o uso de mensagem eletrônica para esse fim.</w:t>
      </w:r>
    </w:p>
    <w:p w14:paraId="360C52DE" w14:textId="77777777" w:rsidR="004F008F" w:rsidRPr="00973CCB" w:rsidRDefault="004F008F" w:rsidP="004F008F">
      <w:pPr>
        <w:spacing w:after="160" w:line="259" w:lineRule="auto"/>
        <w:jc w:val="both"/>
        <w:rPr>
          <w:rFonts w:ascii="Arial" w:eastAsia="Calibri" w:hAnsi="Arial" w:cs="Arial"/>
          <w:sz w:val="20"/>
          <w:szCs w:val="20"/>
          <w:lang w:eastAsia="en-US"/>
        </w:rPr>
      </w:pPr>
      <w:r w:rsidRPr="00973CCB">
        <w:rPr>
          <w:rFonts w:ascii="Arial" w:eastAsia="Calibri" w:hAnsi="Arial" w:cs="Arial"/>
          <w:sz w:val="20"/>
          <w:szCs w:val="20"/>
          <w:lang w:eastAsia="en-US"/>
        </w:rPr>
        <w:lastRenderedPageBreak/>
        <w:t>9.4 O órgão ou entidade poderá convocar representante da empresa para adoção de providências que devam ser cumpridas de imediato.</w:t>
      </w:r>
    </w:p>
    <w:p w14:paraId="11D3DD67" w14:textId="2A93B5DB" w:rsidR="004F008F" w:rsidRPr="00973CCB" w:rsidRDefault="004F008F" w:rsidP="004F008F">
      <w:pPr>
        <w:spacing w:after="160" w:line="259" w:lineRule="auto"/>
        <w:jc w:val="both"/>
        <w:rPr>
          <w:rFonts w:ascii="Arial" w:eastAsia="Calibri" w:hAnsi="Arial" w:cs="Arial"/>
          <w:sz w:val="20"/>
          <w:szCs w:val="20"/>
          <w:lang w:eastAsia="en-US"/>
        </w:rPr>
      </w:pPr>
      <w:r w:rsidRPr="00973CCB">
        <w:rPr>
          <w:rFonts w:ascii="Arial" w:eastAsia="Calibri" w:hAnsi="Arial" w:cs="Arial"/>
          <w:sz w:val="20"/>
          <w:szCs w:val="20"/>
          <w:lang w:eastAsia="en-US"/>
        </w:rPr>
        <w:t xml:space="preserve"> 9.5 Após a </w:t>
      </w:r>
      <w:r w:rsidR="00C930C1">
        <w:rPr>
          <w:rFonts w:ascii="Arial" w:eastAsia="Calibri" w:hAnsi="Arial" w:cs="Arial"/>
          <w:sz w:val="20"/>
          <w:szCs w:val="20"/>
          <w:lang w:eastAsia="en-US"/>
        </w:rPr>
        <w:t>emissão do empenho</w:t>
      </w:r>
      <w:r w:rsidRPr="00973CCB">
        <w:rPr>
          <w:rFonts w:ascii="Arial" w:eastAsia="Calibri" w:hAnsi="Arial" w:cs="Arial"/>
          <w:sz w:val="20"/>
          <w:szCs w:val="20"/>
          <w:lang w:eastAsia="en-US"/>
        </w:rPr>
        <w:t>,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D682833" w14:textId="0AD0F240" w:rsidR="004F008F" w:rsidRPr="007C76B1" w:rsidRDefault="004F008F" w:rsidP="007C76B1">
      <w:pPr>
        <w:pStyle w:val="Nivel1"/>
        <w:numPr>
          <w:ilvl w:val="0"/>
          <w:numId w:val="42"/>
        </w:numPr>
        <w:rPr>
          <w:b w:val="0"/>
          <w:bCs/>
          <w:sz w:val="20"/>
          <w:szCs w:val="20"/>
        </w:rPr>
      </w:pPr>
      <w:r w:rsidRPr="007C76B1">
        <w:rPr>
          <w:bCs/>
          <w:sz w:val="20"/>
          <w:szCs w:val="20"/>
        </w:rPr>
        <w:t xml:space="preserve">GERENCIAMENTO E FISCALIZAÇÃO DO CONTRATO </w:t>
      </w:r>
    </w:p>
    <w:p w14:paraId="61190864" w14:textId="77777777" w:rsidR="004F008F" w:rsidRPr="00973CCB" w:rsidRDefault="004F008F" w:rsidP="004F008F">
      <w:pPr>
        <w:spacing w:line="276" w:lineRule="auto"/>
        <w:jc w:val="both"/>
        <w:rPr>
          <w:rFonts w:ascii="Arial" w:eastAsia="Calibri" w:hAnsi="Arial" w:cs="Arial"/>
          <w:sz w:val="20"/>
          <w:szCs w:val="20"/>
          <w:lang w:eastAsia="en-US"/>
        </w:rPr>
      </w:pPr>
      <w:r w:rsidRPr="00973CCB">
        <w:rPr>
          <w:rFonts w:ascii="Arial" w:eastAsia="Calibri" w:hAnsi="Arial" w:cs="Arial"/>
          <w:sz w:val="20"/>
          <w:szCs w:val="20"/>
          <w:lang w:eastAsia="en-US"/>
        </w:rPr>
        <w:t>10.1. A execução da contratação deverá ser acompanhada e fiscalizada pelo(s) gestor(es) e fiscal(</w:t>
      </w:r>
      <w:proofErr w:type="spellStart"/>
      <w:r w:rsidRPr="00973CCB">
        <w:rPr>
          <w:rFonts w:ascii="Arial" w:eastAsia="Calibri" w:hAnsi="Arial" w:cs="Arial"/>
          <w:sz w:val="20"/>
          <w:szCs w:val="20"/>
          <w:lang w:eastAsia="en-US"/>
        </w:rPr>
        <w:t>is</w:t>
      </w:r>
      <w:proofErr w:type="spellEnd"/>
      <w:r w:rsidRPr="00973CCB">
        <w:rPr>
          <w:rFonts w:ascii="Arial" w:eastAsia="Calibri" w:hAnsi="Arial" w:cs="Arial"/>
          <w:sz w:val="20"/>
          <w:szCs w:val="20"/>
          <w:lang w:eastAsia="en-US"/>
        </w:rPr>
        <w:t>) do contrato ou instrumento equivalente, ou pelos respectivos substitutos, que determinarão o que for necessário para regularização de faltas ou defeitos, nos termos do artigo 117 da Lei Federal nº 14.133/2021 e do Decreto Municipal nº 7.050/2023.</w:t>
      </w:r>
    </w:p>
    <w:p w14:paraId="7D7D377D" w14:textId="77777777" w:rsidR="004F008F" w:rsidRPr="00973CCB" w:rsidRDefault="004F008F" w:rsidP="004F008F">
      <w:pPr>
        <w:spacing w:line="276" w:lineRule="auto"/>
        <w:jc w:val="both"/>
        <w:rPr>
          <w:rFonts w:ascii="Arial" w:hAnsi="Arial" w:cs="Arial"/>
          <w:sz w:val="20"/>
          <w:szCs w:val="20"/>
          <w:lang w:eastAsia="en-US"/>
        </w:rPr>
      </w:pPr>
      <w:r w:rsidRPr="00973CCB">
        <w:rPr>
          <w:rFonts w:ascii="Arial" w:hAnsi="Arial" w:cs="Arial"/>
          <w:sz w:val="20"/>
          <w:szCs w:val="20"/>
          <w:lang w:eastAsia="en-US"/>
        </w:rPr>
        <w:t xml:space="preserve">10.2. As decisões que ultrapassarem a competência do gestor do contrato deverão ser solicitadas formalmente à autoridade administrativa imediatamente superior, em tempo hábil para a adoção de medidas. </w:t>
      </w:r>
    </w:p>
    <w:p w14:paraId="030B2D0D" w14:textId="77777777" w:rsidR="004F008F" w:rsidRPr="00973CCB" w:rsidRDefault="004F008F" w:rsidP="004F008F">
      <w:pPr>
        <w:spacing w:line="276" w:lineRule="auto"/>
        <w:jc w:val="both"/>
        <w:rPr>
          <w:rFonts w:ascii="Arial" w:hAnsi="Arial" w:cs="Arial"/>
          <w:sz w:val="20"/>
          <w:szCs w:val="20"/>
          <w:lang w:eastAsia="en-US"/>
        </w:rPr>
      </w:pPr>
      <w:r w:rsidRPr="00973CCB">
        <w:rPr>
          <w:rFonts w:ascii="Arial" w:hAnsi="Arial" w:cs="Arial"/>
          <w:sz w:val="20"/>
          <w:szCs w:val="20"/>
          <w:lang w:eastAsia="en-US"/>
        </w:rPr>
        <w:t xml:space="preserve">10.3. A gestão administrativa do contrato ou instrumento equivalente decorrente deste TR caberá a servidor designado formalmente pela Secretaria Requisitante, ficando o seu titular como corresponsável. </w:t>
      </w:r>
    </w:p>
    <w:p w14:paraId="471E53C5" w14:textId="77777777" w:rsidR="004F008F" w:rsidRPr="00973CCB" w:rsidRDefault="004F008F" w:rsidP="004F008F">
      <w:pPr>
        <w:spacing w:line="276" w:lineRule="auto"/>
        <w:jc w:val="both"/>
        <w:rPr>
          <w:rFonts w:ascii="Arial" w:hAnsi="Arial" w:cs="Arial"/>
          <w:sz w:val="20"/>
          <w:szCs w:val="20"/>
          <w:lang w:eastAsia="en-US"/>
        </w:rPr>
      </w:pPr>
      <w:r w:rsidRPr="00973CCB">
        <w:rPr>
          <w:rFonts w:ascii="Arial" w:hAnsi="Arial" w:cs="Arial"/>
          <w:sz w:val="20"/>
          <w:szCs w:val="20"/>
          <w:lang w:eastAsia="en-US"/>
        </w:rPr>
        <w:t>10.4. A fiscalização do contrato ou instrumento equivalente decorrente deste TR caberá a servidor designado formalmente pela Secretaria Requisitante, sendo substituído, em caso de ausência ou impedimento, por outro servidor lotado na mesma Secretaria.</w:t>
      </w:r>
    </w:p>
    <w:p w14:paraId="1380DA0B" w14:textId="7180898D" w:rsidR="004F008F" w:rsidRPr="00973CCB" w:rsidRDefault="004F008F" w:rsidP="004F008F">
      <w:pPr>
        <w:spacing w:line="276" w:lineRule="auto"/>
        <w:jc w:val="both"/>
        <w:rPr>
          <w:rFonts w:ascii="Arial" w:hAnsi="Arial" w:cs="Arial"/>
          <w:sz w:val="20"/>
          <w:szCs w:val="20"/>
          <w:lang w:eastAsia="en-US"/>
        </w:rPr>
      </w:pPr>
      <w:r w:rsidRPr="00973CCB">
        <w:rPr>
          <w:rFonts w:ascii="Arial" w:hAnsi="Arial" w:cs="Arial"/>
          <w:sz w:val="20"/>
          <w:szCs w:val="20"/>
          <w:lang w:eastAsia="en-US"/>
        </w:rPr>
        <w:t>10.5. Aos servidores designados para a “Gestão e Fiscalização do Contrato ou Instrumento Equivalente”, as atribuições são definidas pelo Decreto Municipal nº 7.050, de 24 de maio de 2023.</w:t>
      </w:r>
    </w:p>
    <w:p w14:paraId="513998F5" w14:textId="77777777" w:rsidR="004F008F" w:rsidRPr="00973CCB" w:rsidRDefault="004F008F" w:rsidP="004F008F">
      <w:pPr>
        <w:keepNext/>
        <w:keepLines/>
        <w:spacing w:line="276" w:lineRule="auto"/>
        <w:jc w:val="both"/>
        <w:outlineLvl w:val="0"/>
        <w:rPr>
          <w:rFonts w:ascii="Arial" w:hAnsi="Arial" w:cs="Arial"/>
          <w:sz w:val="20"/>
          <w:szCs w:val="20"/>
          <w:lang w:eastAsia="en-US"/>
        </w:rPr>
      </w:pPr>
      <w:r w:rsidRPr="00973CCB">
        <w:rPr>
          <w:rFonts w:ascii="Arial" w:hAnsi="Arial" w:cs="Arial"/>
          <w:sz w:val="20"/>
          <w:szCs w:val="20"/>
          <w:lang w:eastAsia="en-US"/>
        </w:rPr>
        <w:t xml:space="preserve">10.6. Ficam reservados ao Contratante o direito e a autoridade para resolver todo e qualquer caso singular, omisso ou duvidoso não previsto no processo administrativo e tudo o mais que se relacione com o objeto contratado, desde que não acarrete ônus para o Contratante ou modificação da contratação. </w:t>
      </w:r>
    </w:p>
    <w:p w14:paraId="29ADDB5A" w14:textId="77777777" w:rsidR="004F008F" w:rsidRPr="00973CCB" w:rsidRDefault="004F008F" w:rsidP="004F008F">
      <w:pPr>
        <w:keepNext/>
        <w:keepLines/>
        <w:spacing w:line="276" w:lineRule="auto"/>
        <w:jc w:val="both"/>
        <w:outlineLvl w:val="0"/>
        <w:rPr>
          <w:rFonts w:ascii="Arial" w:hAnsi="Arial" w:cs="Arial"/>
          <w:sz w:val="20"/>
          <w:szCs w:val="20"/>
          <w:lang w:eastAsia="en-US"/>
        </w:rPr>
      </w:pPr>
      <w:r w:rsidRPr="00973CCB">
        <w:rPr>
          <w:rFonts w:ascii="Arial" w:hAnsi="Arial" w:cs="Arial"/>
          <w:sz w:val="20"/>
          <w:szCs w:val="20"/>
          <w:lang w:eastAsia="en-US"/>
        </w:rPr>
        <w:t xml:space="preserve">10.7. A Contratada deverá aceitar, antecipadamente, todos os métodos de inspeção, verificação e controle a serem adotados pela Gestão e Fiscalização, obrigando-se a fornecer todos os dados, elementos, explicações, esclarecimentos, soluções e comunicações necessárias ao desenvolvimento de suas atividades. </w:t>
      </w:r>
    </w:p>
    <w:p w14:paraId="0DC4D833" w14:textId="77777777" w:rsidR="004F008F" w:rsidRPr="00973CCB" w:rsidRDefault="004F008F" w:rsidP="004F008F">
      <w:pPr>
        <w:keepNext/>
        <w:keepLines/>
        <w:spacing w:line="276" w:lineRule="auto"/>
        <w:jc w:val="both"/>
        <w:outlineLvl w:val="0"/>
        <w:rPr>
          <w:rFonts w:ascii="Arial" w:hAnsi="Arial" w:cs="Arial"/>
          <w:sz w:val="20"/>
          <w:szCs w:val="20"/>
          <w:lang w:eastAsia="en-US"/>
        </w:rPr>
      </w:pPr>
      <w:r w:rsidRPr="00973CCB">
        <w:rPr>
          <w:rFonts w:ascii="Arial" w:hAnsi="Arial" w:cs="Arial"/>
          <w:sz w:val="20"/>
          <w:szCs w:val="20"/>
          <w:lang w:eastAsia="en-US"/>
        </w:rPr>
        <w:t>10.8. A existência e a atuação da Gestão e da Fiscalização em nada restringem a responsabilidade única, integral e exclusiva da Contratada, no que concerne ao objeto da contratação, às implicações próximas e remotas perante o Contratante ou perante terceiros, do mesmo modo que a ocorrência de irregularidades decorrentes da execução contratual não implicará corresponsabilidade do Contratante ou de seus prepostos, devendo, ainda, a Contratada, sem prejuízo das penalidades previstas, proceder ao ressarcimento imediato ao Contratante dos prejuízos apurados e imputados a falhas em suas atividades.</w:t>
      </w:r>
    </w:p>
    <w:p w14:paraId="654236E0" w14:textId="77777777" w:rsidR="004F008F" w:rsidRPr="00973CCB" w:rsidRDefault="004F008F" w:rsidP="004F008F">
      <w:pPr>
        <w:widowControl w:val="0"/>
        <w:autoSpaceDE w:val="0"/>
        <w:autoSpaceDN w:val="0"/>
        <w:spacing w:before="230"/>
        <w:outlineLvl w:val="0"/>
        <w:rPr>
          <w:rFonts w:ascii="Arial" w:eastAsia="Arial" w:hAnsi="Arial" w:cs="Arial"/>
          <w:b/>
          <w:bCs/>
          <w:sz w:val="20"/>
          <w:szCs w:val="20"/>
          <w:lang w:val="pt-PT" w:eastAsia="en-US"/>
        </w:rPr>
      </w:pPr>
      <w:r w:rsidRPr="00973CCB">
        <w:rPr>
          <w:rFonts w:ascii="Arial" w:eastAsia="Arial" w:hAnsi="Arial" w:cs="Arial"/>
          <w:b/>
          <w:bCs/>
          <w:spacing w:val="-2"/>
          <w:sz w:val="20"/>
          <w:szCs w:val="20"/>
          <w:lang w:val="pt-PT" w:eastAsia="en-US"/>
        </w:rPr>
        <w:t>Gestor:</w:t>
      </w:r>
    </w:p>
    <w:tbl>
      <w:tblPr>
        <w:tblW w:w="0" w:type="auto"/>
        <w:tblInd w:w="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0"/>
      </w:tblGrid>
      <w:tr w:rsidR="004F008F" w:rsidRPr="00973CCB" w14:paraId="10404005" w14:textId="77777777" w:rsidTr="004F008F">
        <w:tc>
          <w:tcPr>
            <w:tcW w:w="8000" w:type="dxa"/>
          </w:tcPr>
          <w:p w14:paraId="384027B6" w14:textId="77777777" w:rsidR="004F008F" w:rsidRPr="00973CCB" w:rsidRDefault="004F008F" w:rsidP="004F008F">
            <w:pPr>
              <w:widowControl w:val="0"/>
              <w:autoSpaceDE w:val="0"/>
              <w:autoSpaceDN w:val="0"/>
              <w:ind w:right="228"/>
              <w:jc w:val="both"/>
              <w:rPr>
                <w:rFonts w:ascii="Arial" w:eastAsia="Arial MT" w:hAnsi="Arial" w:cs="Arial"/>
                <w:bCs/>
                <w:sz w:val="20"/>
                <w:szCs w:val="20"/>
                <w:lang w:val="pt-PT" w:eastAsia="en-US"/>
              </w:rPr>
            </w:pPr>
            <w:r w:rsidRPr="00973CCB">
              <w:rPr>
                <w:rFonts w:ascii="Arial" w:eastAsia="Arial MT" w:hAnsi="Arial" w:cs="Arial"/>
                <w:bCs/>
                <w:sz w:val="20"/>
                <w:szCs w:val="20"/>
                <w:lang w:val="pt-PT" w:eastAsia="en-US"/>
              </w:rPr>
              <w:t>Nome: Bernardo Goytacazes</w:t>
            </w:r>
          </w:p>
        </w:tc>
      </w:tr>
      <w:tr w:rsidR="004F008F" w:rsidRPr="00973CCB" w14:paraId="6148E433" w14:textId="77777777" w:rsidTr="004F008F">
        <w:tc>
          <w:tcPr>
            <w:tcW w:w="8000" w:type="dxa"/>
          </w:tcPr>
          <w:p w14:paraId="0BE4BD90" w14:textId="77777777" w:rsidR="004F008F" w:rsidRPr="00973CCB" w:rsidRDefault="004F008F" w:rsidP="004F008F">
            <w:pPr>
              <w:widowControl w:val="0"/>
              <w:autoSpaceDE w:val="0"/>
              <w:autoSpaceDN w:val="0"/>
              <w:ind w:right="228"/>
              <w:jc w:val="both"/>
              <w:rPr>
                <w:rFonts w:ascii="Arial" w:eastAsia="Arial MT" w:hAnsi="Arial" w:cs="Arial"/>
                <w:bCs/>
                <w:sz w:val="20"/>
                <w:szCs w:val="20"/>
                <w:lang w:val="pt-PT" w:eastAsia="en-US"/>
              </w:rPr>
            </w:pPr>
            <w:r w:rsidRPr="00973CCB">
              <w:rPr>
                <w:rFonts w:ascii="Arial" w:eastAsia="Arial MT" w:hAnsi="Arial" w:cs="Arial"/>
                <w:bCs/>
                <w:sz w:val="20"/>
                <w:szCs w:val="20"/>
                <w:lang w:val="pt-PT" w:eastAsia="en-US"/>
              </w:rPr>
              <w:t>Cargo: Secretário de Educação, Ciência e Tecnologia</w:t>
            </w:r>
          </w:p>
        </w:tc>
      </w:tr>
      <w:tr w:rsidR="004F008F" w:rsidRPr="00973CCB" w14:paraId="4C5F3FD8" w14:textId="77777777" w:rsidTr="004F008F">
        <w:tc>
          <w:tcPr>
            <w:tcW w:w="8000" w:type="dxa"/>
          </w:tcPr>
          <w:p w14:paraId="44675CC8" w14:textId="77777777" w:rsidR="004F008F" w:rsidRPr="00973CCB" w:rsidRDefault="004F008F" w:rsidP="004F008F">
            <w:pPr>
              <w:widowControl w:val="0"/>
              <w:autoSpaceDE w:val="0"/>
              <w:autoSpaceDN w:val="0"/>
              <w:ind w:right="228"/>
              <w:jc w:val="both"/>
              <w:rPr>
                <w:rFonts w:ascii="Arial" w:eastAsia="Arial MT" w:hAnsi="Arial" w:cs="Arial"/>
                <w:bCs/>
                <w:sz w:val="20"/>
                <w:szCs w:val="20"/>
                <w:lang w:val="pt-PT" w:eastAsia="en-US"/>
              </w:rPr>
            </w:pPr>
            <w:r w:rsidRPr="00973CCB">
              <w:rPr>
                <w:rFonts w:ascii="Arial" w:eastAsia="Arial MT" w:hAnsi="Arial" w:cs="Arial"/>
                <w:bCs/>
                <w:sz w:val="20"/>
                <w:szCs w:val="20"/>
                <w:lang w:val="pt-PT" w:eastAsia="en-US"/>
              </w:rPr>
              <w:t>Matrícula: 124.3607</w:t>
            </w:r>
          </w:p>
        </w:tc>
      </w:tr>
      <w:tr w:rsidR="004F008F" w:rsidRPr="00973CCB" w14:paraId="7A74D39E" w14:textId="77777777" w:rsidTr="004F008F">
        <w:tc>
          <w:tcPr>
            <w:tcW w:w="8000" w:type="dxa"/>
          </w:tcPr>
          <w:p w14:paraId="7D211D7A" w14:textId="77777777" w:rsidR="004F008F" w:rsidRPr="00973CCB" w:rsidRDefault="004F008F" w:rsidP="004F008F">
            <w:pPr>
              <w:widowControl w:val="0"/>
              <w:autoSpaceDE w:val="0"/>
              <w:autoSpaceDN w:val="0"/>
              <w:ind w:right="228"/>
              <w:jc w:val="both"/>
              <w:rPr>
                <w:rFonts w:ascii="Arial" w:eastAsia="Arial MT" w:hAnsi="Arial" w:cs="Arial"/>
                <w:bCs/>
                <w:sz w:val="20"/>
                <w:szCs w:val="20"/>
                <w:lang w:val="pt-PT" w:eastAsia="en-US"/>
              </w:rPr>
            </w:pPr>
            <w:r w:rsidRPr="00973CCB">
              <w:rPr>
                <w:rFonts w:ascii="Arial" w:eastAsia="Arial MT" w:hAnsi="Arial" w:cs="Arial"/>
                <w:bCs/>
                <w:sz w:val="20"/>
                <w:szCs w:val="20"/>
                <w:lang w:val="pt-PT" w:eastAsia="en-US"/>
              </w:rPr>
              <w:t>E-mail:educacao@tresrios.rj.gov.br</w:t>
            </w:r>
          </w:p>
        </w:tc>
      </w:tr>
    </w:tbl>
    <w:p w14:paraId="6EE74FCE" w14:textId="77777777" w:rsidR="004F008F" w:rsidRPr="00973CCB" w:rsidRDefault="004F008F" w:rsidP="004F008F">
      <w:pPr>
        <w:widowControl w:val="0"/>
        <w:autoSpaceDE w:val="0"/>
        <w:autoSpaceDN w:val="0"/>
        <w:rPr>
          <w:rFonts w:ascii="Arial" w:eastAsia="Arial MT" w:hAnsi="Arial" w:cs="Arial"/>
          <w:b/>
          <w:sz w:val="20"/>
          <w:szCs w:val="20"/>
          <w:lang w:val="pt-PT" w:eastAsia="en-US"/>
        </w:rPr>
      </w:pPr>
    </w:p>
    <w:p w14:paraId="3AED71F8" w14:textId="77777777" w:rsidR="004F008F" w:rsidRPr="00973CCB" w:rsidRDefault="004F008F" w:rsidP="004F008F">
      <w:pPr>
        <w:widowControl w:val="0"/>
        <w:autoSpaceDE w:val="0"/>
        <w:autoSpaceDN w:val="0"/>
        <w:jc w:val="both"/>
        <w:rPr>
          <w:rFonts w:ascii="Arial" w:eastAsia="Arial MT" w:hAnsi="Arial" w:cs="Arial"/>
          <w:b/>
          <w:sz w:val="20"/>
          <w:szCs w:val="20"/>
          <w:lang w:val="pt-PT" w:eastAsia="en-US"/>
        </w:rPr>
      </w:pPr>
      <w:r w:rsidRPr="00A06010">
        <w:rPr>
          <w:rFonts w:ascii="Arial" w:eastAsia="Arial MT" w:hAnsi="Arial" w:cs="Arial"/>
          <w:b/>
          <w:spacing w:val="-2"/>
          <w:sz w:val="20"/>
          <w:szCs w:val="20"/>
          <w:lang w:val="pt-PT" w:eastAsia="en-US"/>
        </w:rPr>
        <w:t>Fiscal:</w:t>
      </w:r>
    </w:p>
    <w:tbl>
      <w:tblPr>
        <w:tblW w:w="808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FD3F87" w:rsidRPr="0004539D" w14:paraId="5D2D6428" w14:textId="77777777" w:rsidTr="00DD1A84">
        <w:trPr>
          <w:trHeight w:val="362"/>
        </w:trPr>
        <w:tc>
          <w:tcPr>
            <w:tcW w:w="8080" w:type="dxa"/>
            <w:vAlign w:val="center"/>
          </w:tcPr>
          <w:p w14:paraId="534A1C52" w14:textId="5C6F03CC" w:rsidR="00FD3F87" w:rsidRPr="00FD3F87" w:rsidRDefault="00FD3F87" w:rsidP="00DD1A84">
            <w:pPr>
              <w:ind w:left="196" w:right="228"/>
              <w:jc w:val="both"/>
              <w:rPr>
                <w:rFonts w:ascii="Arial" w:hAnsi="Arial" w:cs="Arial"/>
                <w:bCs/>
                <w:color w:val="000000" w:themeColor="text1"/>
                <w:sz w:val="20"/>
                <w:szCs w:val="20"/>
                <w:lang w:val="pt-PT"/>
              </w:rPr>
            </w:pPr>
            <w:r w:rsidRPr="00FD3F87">
              <w:rPr>
                <w:rFonts w:ascii="Arial" w:hAnsi="Arial" w:cs="Arial"/>
                <w:bCs/>
                <w:color w:val="000000" w:themeColor="text1"/>
                <w:sz w:val="20"/>
                <w:szCs w:val="20"/>
                <w:lang w:val="pt-PT"/>
              </w:rPr>
              <w:t>Nome:</w:t>
            </w:r>
            <w:r w:rsidRPr="00FD3F87">
              <w:rPr>
                <w:rFonts w:ascii="Arial" w:hAnsi="Arial" w:cs="Arial"/>
                <w:color w:val="000000" w:themeColor="text1"/>
                <w:sz w:val="20"/>
                <w:szCs w:val="20"/>
                <w:lang w:val="pt-PT"/>
              </w:rPr>
              <w:t xml:space="preserve"> </w:t>
            </w:r>
            <w:r w:rsidR="00A06010">
              <w:rPr>
                <w:rFonts w:ascii="Arial" w:hAnsi="Arial" w:cs="Arial"/>
                <w:color w:val="000000" w:themeColor="text1"/>
                <w:sz w:val="20"/>
                <w:szCs w:val="20"/>
                <w:lang w:val="pt-PT"/>
              </w:rPr>
              <w:t>Felipe Santos Neves</w:t>
            </w:r>
          </w:p>
        </w:tc>
      </w:tr>
      <w:tr w:rsidR="00FD3F87" w:rsidRPr="0004539D" w14:paraId="07AE4554" w14:textId="77777777" w:rsidTr="00DD1A84">
        <w:trPr>
          <w:trHeight w:val="115"/>
        </w:trPr>
        <w:tc>
          <w:tcPr>
            <w:tcW w:w="8080" w:type="dxa"/>
            <w:vAlign w:val="center"/>
          </w:tcPr>
          <w:p w14:paraId="316841BA" w14:textId="4313E9E3" w:rsidR="00FD3F87" w:rsidRPr="00FD3F87" w:rsidRDefault="00FD3F87" w:rsidP="00DD1A84">
            <w:pPr>
              <w:ind w:left="196" w:right="228"/>
              <w:jc w:val="both"/>
              <w:rPr>
                <w:rFonts w:ascii="Arial" w:hAnsi="Arial" w:cs="Arial"/>
                <w:bCs/>
                <w:color w:val="000000" w:themeColor="text1"/>
                <w:sz w:val="20"/>
                <w:szCs w:val="20"/>
                <w:lang w:val="pt-PT"/>
              </w:rPr>
            </w:pPr>
            <w:r w:rsidRPr="00FD3F87">
              <w:rPr>
                <w:rFonts w:ascii="Arial" w:hAnsi="Arial" w:cs="Arial"/>
                <w:bCs/>
                <w:color w:val="000000" w:themeColor="text1"/>
                <w:sz w:val="20"/>
                <w:szCs w:val="20"/>
                <w:lang w:val="pt-PT"/>
              </w:rPr>
              <w:t>Cargo:</w:t>
            </w:r>
            <w:r w:rsidRPr="00FD3F87">
              <w:rPr>
                <w:rFonts w:ascii="Arial" w:hAnsi="Arial" w:cs="Arial"/>
                <w:color w:val="000000" w:themeColor="text1"/>
                <w:sz w:val="20"/>
                <w:szCs w:val="20"/>
                <w:lang w:val="pt-PT"/>
              </w:rPr>
              <w:t xml:space="preserve"> </w:t>
            </w:r>
            <w:r w:rsidR="00A06010">
              <w:rPr>
                <w:rFonts w:ascii="Arial" w:hAnsi="Arial" w:cs="Arial"/>
                <w:bCs/>
                <w:color w:val="000000" w:themeColor="text1"/>
                <w:sz w:val="20"/>
                <w:szCs w:val="20"/>
                <w:lang w:val="pt-PT"/>
              </w:rPr>
              <w:t>Oficial Administrativo</w:t>
            </w:r>
          </w:p>
        </w:tc>
      </w:tr>
      <w:tr w:rsidR="00FD3F87" w:rsidRPr="0004539D" w14:paraId="62229B3E" w14:textId="77777777" w:rsidTr="00DD1A84">
        <w:trPr>
          <w:trHeight w:val="274"/>
        </w:trPr>
        <w:tc>
          <w:tcPr>
            <w:tcW w:w="8080" w:type="dxa"/>
            <w:vAlign w:val="center"/>
          </w:tcPr>
          <w:p w14:paraId="43A6694E" w14:textId="77A7D5BC" w:rsidR="00FD3F87" w:rsidRPr="00FD3F87" w:rsidRDefault="00FD3F87" w:rsidP="00DD1A84">
            <w:pPr>
              <w:ind w:left="196" w:right="228"/>
              <w:jc w:val="both"/>
              <w:rPr>
                <w:rFonts w:ascii="Arial" w:hAnsi="Arial" w:cs="Arial"/>
                <w:bCs/>
                <w:color w:val="000000" w:themeColor="text1"/>
                <w:sz w:val="20"/>
                <w:szCs w:val="20"/>
                <w:lang w:val="pt-PT"/>
              </w:rPr>
            </w:pPr>
            <w:r w:rsidRPr="00FD3F87">
              <w:rPr>
                <w:rFonts w:ascii="Arial" w:hAnsi="Arial" w:cs="Arial"/>
                <w:bCs/>
                <w:color w:val="000000" w:themeColor="text1"/>
                <w:sz w:val="20"/>
                <w:szCs w:val="20"/>
                <w:lang w:val="pt-PT"/>
              </w:rPr>
              <w:t>Matrícula:</w:t>
            </w:r>
            <w:r w:rsidRPr="00FD3F87">
              <w:rPr>
                <w:rFonts w:ascii="Arial" w:hAnsi="Arial" w:cs="Arial"/>
                <w:color w:val="000000" w:themeColor="text1"/>
                <w:sz w:val="20"/>
                <w:szCs w:val="20"/>
                <w:lang w:val="pt-PT"/>
              </w:rPr>
              <w:t xml:space="preserve"> 111.</w:t>
            </w:r>
            <w:r w:rsidR="00A06010">
              <w:rPr>
                <w:rFonts w:ascii="Arial" w:hAnsi="Arial" w:cs="Arial"/>
                <w:color w:val="000000" w:themeColor="text1"/>
                <w:sz w:val="20"/>
                <w:szCs w:val="20"/>
                <w:lang w:val="pt-PT"/>
              </w:rPr>
              <w:t>701</w:t>
            </w:r>
          </w:p>
        </w:tc>
      </w:tr>
      <w:tr w:rsidR="00FD3F87" w:rsidRPr="0004539D" w14:paraId="7CCD4949" w14:textId="77777777" w:rsidTr="00DD1A84">
        <w:trPr>
          <w:trHeight w:val="292"/>
        </w:trPr>
        <w:tc>
          <w:tcPr>
            <w:tcW w:w="8080" w:type="dxa"/>
            <w:vAlign w:val="center"/>
          </w:tcPr>
          <w:p w14:paraId="64AA856B" w14:textId="0049F47B" w:rsidR="00FD3F87" w:rsidRPr="00FD3F87" w:rsidRDefault="00FD3F87" w:rsidP="00DD1A84">
            <w:pPr>
              <w:ind w:left="196" w:right="228"/>
              <w:jc w:val="both"/>
              <w:rPr>
                <w:rFonts w:ascii="Arial" w:hAnsi="Arial" w:cs="Arial"/>
                <w:bCs/>
                <w:color w:val="000000" w:themeColor="text1"/>
                <w:sz w:val="20"/>
                <w:szCs w:val="20"/>
                <w:lang w:val="pt-PT"/>
              </w:rPr>
            </w:pPr>
            <w:r w:rsidRPr="00FD3F87">
              <w:rPr>
                <w:rFonts w:ascii="Arial" w:hAnsi="Arial" w:cs="Arial"/>
                <w:bCs/>
                <w:color w:val="000000" w:themeColor="text1"/>
                <w:sz w:val="20"/>
                <w:szCs w:val="20"/>
                <w:lang w:val="pt-PT"/>
              </w:rPr>
              <w:t>E-mail:</w:t>
            </w:r>
            <w:r w:rsidRPr="00FD3F87">
              <w:rPr>
                <w:rFonts w:ascii="Arial" w:hAnsi="Arial" w:cs="Arial"/>
                <w:color w:val="000000" w:themeColor="text1"/>
                <w:sz w:val="20"/>
                <w:szCs w:val="20"/>
                <w:lang w:val="pt-PT"/>
              </w:rPr>
              <w:t xml:space="preserve"> </w:t>
            </w:r>
            <w:r w:rsidR="00A06010">
              <w:rPr>
                <w:rFonts w:ascii="Arial" w:hAnsi="Arial" w:cs="Arial"/>
                <w:bCs/>
                <w:color w:val="000000" w:themeColor="text1"/>
                <w:sz w:val="20"/>
                <w:szCs w:val="20"/>
                <w:lang w:val="pt-PT"/>
              </w:rPr>
              <w:t>felipe</w:t>
            </w:r>
            <w:r w:rsidRPr="00FD3F87">
              <w:rPr>
                <w:rFonts w:ascii="Arial" w:hAnsi="Arial" w:cs="Arial"/>
                <w:bCs/>
                <w:color w:val="000000" w:themeColor="text1"/>
                <w:sz w:val="20"/>
                <w:szCs w:val="20"/>
                <w:lang w:val="pt-PT"/>
              </w:rPr>
              <w:t>@tresrios.rj.gov.br</w:t>
            </w:r>
          </w:p>
        </w:tc>
      </w:tr>
    </w:tbl>
    <w:p w14:paraId="08B19778" w14:textId="77777777" w:rsidR="004F008F" w:rsidRPr="00973CCB" w:rsidRDefault="004F008F" w:rsidP="004F008F">
      <w:pPr>
        <w:keepNext/>
        <w:keepLines/>
        <w:spacing w:line="276" w:lineRule="auto"/>
        <w:ind w:left="357"/>
        <w:jc w:val="both"/>
        <w:outlineLvl w:val="0"/>
        <w:rPr>
          <w:rFonts w:ascii="Arial" w:hAnsi="Arial" w:cs="Arial"/>
          <w:b/>
          <w:bCs/>
          <w:sz w:val="20"/>
          <w:szCs w:val="20"/>
          <w:lang w:eastAsia="en-US"/>
        </w:rPr>
      </w:pPr>
    </w:p>
    <w:p w14:paraId="200C9490" w14:textId="77777777" w:rsidR="004F008F" w:rsidRPr="00973CCB" w:rsidRDefault="004F008F" w:rsidP="007C76B1">
      <w:pPr>
        <w:pStyle w:val="Nivel1"/>
        <w:rPr>
          <w:b w:val="0"/>
          <w:bCs/>
          <w:sz w:val="20"/>
          <w:szCs w:val="20"/>
        </w:rPr>
      </w:pPr>
      <w:r w:rsidRPr="00973CCB">
        <w:rPr>
          <w:bCs/>
          <w:sz w:val="20"/>
          <w:szCs w:val="20"/>
        </w:rPr>
        <w:t>CRITÉRIOS DE ACEITAÇÃO DO OBJETO</w:t>
      </w:r>
    </w:p>
    <w:p w14:paraId="1DAC141C" w14:textId="77777777" w:rsidR="004F008F" w:rsidRPr="00973CCB" w:rsidRDefault="004F008F" w:rsidP="004F008F">
      <w:pPr>
        <w:spacing w:line="259" w:lineRule="auto"/>
        <w:jc w:val="both"/>
        <w:rPr>
          <w:rFonts w:ascii="Arial" w:eastAsia="Calibri" w:hAnsi="Arial" w:cs="Arial"/>
          <w:sz w:val="20"/>
          <w:szCs w:val="20"/>
          <w:lang w:eastAsia="en-US"/>
        </w:rPr>
      </w:pPr>
      <w:r w:rsidRPr="00973CCB">
        <w:rPr>
          <w:rFonts w:ascii="Arial" w:eastAsia="Calibri" w:hAnsi="Arial" w:cs="Arial"/>
          <w:sz w:val="20"/>
          <w:szCs w:val="20"/>
          <w:lang w:eastAsia="en-US"/>
        </w:rPr>
        <w:t>11.1. O(s) bem(</w:t>
      </w:r>
      <w:proofErr w:type="spellStart"/>
      <w:r w:rsidRPr="00973CCB">
        <w:rPr>
          <w:rFonts w:ascii="Arial" w:eastAsia="Calibri" w:hAnsi="Arial" w:cs="Arial"/>
          <w:sz w:val="20"/>
          <w:szCs w:val="20"/>
          <w:lang w:eastAsia="en-US"/>
        </w:rPr>
        <w:t>ns</w:t>
      </w:r>
      <w:proofErr w:type="spellEnd"/>
      <w:r w:rsidRPr="00973CCB">
        <w:rPr>
          <w:rFonts w:ascii="Arial" w:eastAsia="Calibri" w:hAnsi="Arial" w:cs="Arial"/>
          <w:sz w:val="20"/>
          <w:szCs w:val="20"/>
          <w:lang w:eastAsia="en-US"/>
        </w:rPr>
        <w:t>) será(</w:t>
      </w:r>
      <w:proofErr w:type="spellStart"/>
      <w:r w:rsidRPr="00973CCB">
        <w:rPr>
          <w:rFonts w:ascii="Arial" w:eastAsia="Calibri" w:hAnsi="Arial" w:cs="Arial"/>
          <w:sz w:val="20"/>
          <w:szCs w:val="20"/>
          <w:lang w:eastAsia="en-US"/>
        </w:rPr>
        <w:t>ão</w:t>
      </w:r>
      <w:proofErr w:type="spellEnd"/>
      <w:r w:rsidRPr="00973CCB">
        <w:rPr>
          <w:rFonts w:ascii="Arial" w:eastAsia="Calibri" w:hAnsi="Arial" w:cs="Arial"/>
          <w:sz w:val="20"/>
          <w:szCs w:val="20"/>
          <w:lang w:eastAsia="en-US"/>
        </w:rPr>
        <w:t xml:space="preserve">) recebido(s) provisoriamente pelos responsáveis pelo acompanhamento e fiscalização do contrato ou instrumento equivalente, para efeito de posterior verificação de sua conformidade com as especificações constantes neste Termo de Referência. </w:t>
      </w:r>
    </w:p>
    <w:p w14:paraId="6D8C27B2" w14:textId="32030308" w:rsidR="004F008F" w:rsidRPr="00973CCB" w:rsidRDefault="004F008F" w:rsidP="004F008F">
      <w:pPr>
        <w:spacing w:line="259" w:lineRule="auto"/>
        <w:jc w:val="both"/>
        <w:rPr>
          <w:rFonts w:ascii="Arial" w:eastAsia="Calibri" w:hAnsi="Arial" w:cs="Arial"/>
          <w:sz w:val="20"/>
          <w:szCs w:val="20"/>
          <w:lang w:eastAsia="en-US"/>
        </w:rPr>
      </w:pPr>
      <w:r w:rsidRPr="00973CCB">
        <w:rPr>
          <w:rFonts w:ascii="Arial" w:eastAsia="Calibri" w:hAnsi="Arial" w:cs="Arial"/>
          <w:sz w:val="20"/>
          <w:szCs w:val="20"/>
          <w:lang w:eastAsia="en-US"/>
        </w:rPr>
        <w:t xml:space="preserve">11.2. O recebimento do objeto será realizado de forma provisória pela fiscalização, no prazo máximo de 10 (dez), nos termos do art. 140, inciso I, alínea a, da Lei Federal nº 14.133/21. </w:t>
      </w:r>
    </w:p>
    <w:p w14:paraId="34DBDA57" w14:textId="77777777" w:rsidR="004F008F" w:rsidRPr="00973CCB" w:rsidRDefault="004F008F" w:rsidP="004F008F">
      <w:pPr>
        <w:spacing w:line="259" w:lineRule="auto"/>
        <w:jc w:val="both"/>
        <w:rPr>
          <w:rFonts w:ascii="Arial" w:eastAsia="Calibri" w:hAnsi="Arial" w:cs="Arial"/>
          <w:sz w:val="20"/>
          <w:szCs w:val="20"/>
          <w:lang w:eastAsia="en-US"/>
        </w:rPr>
      </w:pPr>
      <w:r w:rsidRPr="00973CCB">
        <w:rPr>
          <w:rFonts w:ascii="Arial" w:eastAsia="Calibri" w:hAnsi="Arial" w:cs="Arial"/>
          <w:sz w:val="20"/>
          <w:szCs w:val="20"/>
          <w:lang w:eastAsia="en-US"/>
        </w:rPr>
        <w:t xml:space="preserve">11.3. Após o recebimento provisório, a fiscalização avaliará as características do objeto, identificando eventuais problemas. </w:t>
      </w:r>
    </w:p>
    <w:p w14:paraId="71540D0D" w14:textId="77777777" w:rsidR="004F008F" w:rsidRPr="00973CCB" w:rsidRDefault="004F008F" w:rsidP="004F008F">
      <w:pPr>
        <w:spacing w:line="259" w:lineRule="auto"/>
        <w:jc w:val="both"/>
        <w:rPr>
          <w:rFonts w:ascii="Arial" w:eastAsia="Calibri" w:hAnsi="Arial" w:cs="Arial"/>
          <w:sz w:val="20"/>
          <w:szCs w:val="20"/>
          <w:lang w:eastAsia="en-US"/>
        </w:rPr>
      </w:pPr>
      <w:r w:rsidRPr="00973CCB">
        <w:rPr>
          <w:rFonts w:ascii="Arial" w:eastAsia="Calibri" w:hAnsi="Arial" w:cs="Arial"/>
          <w:sz w:val="20"/>
          <w:szCs w:val="20"/>
          <w:lang w:eastAsia="en-US"/>
        </w:rPr>
        <w:t xml:space="preserve">11.4. Se, após o recebimento provisório, constatar-se que o objeto foi executado em desacordo com o especificado, com defeito ou incompleto, a fiscalização notificará por escrito à Contratada, interrompendo-se os prazos de recebimento e pagamento até que sanada a irregularidade. </w:t>
      </w:r>
    </w:p>
    <w:p w14:paraId="40859692" w14:textId="77777777" w:rsidR="004F008F" w:rsidRPr="00973CCB" w:rsidRDefault="004F008F" w:rsidP="004F008F">
      <w:pPr>
        <w:spacing w:line="259" w:lineRule="auto"/>
        <w:jc w:val="both"/>
        <w:rPr>
          <w:rFonts w:ascii="Arial" w:eastAsia="Calibri" w:hAnsi="Arial" w:cs="Arial"/>
          <w:sz w:val="20"/>
          <w:szCs w:val="20"/>
          <w:lang w:eastAsia="en-US"/>
        </w:rPr>
      </w:pPr>
      <w:r w:rsidRPr="00973CCB">
        <w:rPr>
          <w:rFonts w:ascii="Arial" w:eastAsia="Calibri" w:hAnsi="Arial" w:cs="Arial"/>
          <w:sz w:val="20"/>
          <w:szCs w:val="20"/>
          <w:lang w:eastAsia="en-US"/>
        </w:rPr>
        <w:t xml:space="preserve">11.5. Estando em conformidade, será efetuado o recebimento definitivo. </w:t>
      </w:r>
    </w:p>
    <w:p w14:paraId="5FEE39C7" w14:textId="3276E058" w:rsidR="004F008F" w:rsidRPr="00973CCB" w:rsidRDefault="004F008F" w:rsidP="004F008F">
      <w:pPr>
        <w:spacing w:line="259" w:lineRule="auto"/>
        <w:jc w:val="both"/>
        <w:rPr>
          <w:rFonts w:ascii="Arial" w:eastAsia="Calibri" w:hAnsi="Arial" w:cs="Arial"/>
          <w:sz w:val="20"/>
          <w:szCs w:val="20"/>
          <w:lang w:eastAsia="en-US"/>
        </w:rPr>
      </w:pPr>
      <w:r w:rsidRPr="00973CCB">
        <w:rPr>
          <w:rFonts w:ascii="Arial" w:eastAsia="Calibri" w:hAnsi="Arial" w:cs="Arial"/>
          <w:sz w:val="20"/>
          <w:szCs w:val="20"/>
          <w:lang w:eastAsia="en-US"/>
        </w:rPr>
        <w:t xml:space="preserve">11.6. O recebimento definitivo do objeto será efetuado pela fiscalização, nos termos do art.140, inciso I, alínea b, da Lei Federal nº 14.133/2021, no prazo máximo de </w:t>
      </w:r>
      <w:r w:rsidR="00973CCB" w:rsidRPr="00973CCB">
        <w:rPr>
          <w:rFonts w:ascii="Arial" w:eastAsia="Calibri" w:hAnsi="Arial" w:cs="Arial"/>
          <w:sz w:val="20"/>
          <w:szCs w:val="20"/>
          <w:lang w:eastAsia="en-US"/>
        </w:rPr>
        <w:t>05</w:t>
      </w:r>
      <w:r w:rsidRPr="00973CCB">
        <w:rPr>
          <w:rFonts w:ascii="Arial" w:eastAsia="Calibri" w:hAnsi="Arial" w:cs="Arial"/>
          <w:sz w:val="20"/>
          <w:szCs w:val="20"/>
          <w:lang w:eastAsia="en-US"/>
        </w:rPr>
        <w:t xml:space="preserve"> (</w:t>
      </w:r>
      <w:r w:rsidR="00973CCB" w:rsidRPr="00973CCB">
        <w:rPr>
          <w:rFonts w:ascii="Arial" w:eastAsia="Calibri" w:hAnsi="Arial" w:cs="Arial"/>
          <w:sz w:val="20"/>
          <w:szCs w:val="20"/>
          <w:lang w:eastAsia="en-US"/>
        </w:rPr>
        <w:t>cinco</w:t>
      </w:r>
      <w:r w:rsidRPr="00973CCB">
        <w:rPr>
          <w:rFonts w:ascii="Arial" w:eastAsia="Calibri" w:hAnsi="Arial" w:cs="Arial"/>
          <w:sz w:val="20"/>
          <w:szCs w:val="20"/>
          <w:lang w:eastAsia="en-US"/>
        </w:rPr>
        <w:t xml:space="preserve">), depois de verificada a conformidade das quantidades e especificações com aquelas contratadas e consignadas no Termo de Referência. </w:t>
      </w:r>
    </w:p>
    <w:p w14:paraId="0809493A" w14:textId="65223C78" w:rsidR="004F008F" w:rsidRPr="00973CCB" w:rsidRDefault="004F008F" w:rsidP="004F008F">
      <w:pPr>
        <w:spacing w:line="259" w:lineRule="auto"/>
        <w:jc w:val="both"/>
        <w:rPr>
          <w:rFonts w:ascii="Arial" w:eastAsia="Calibri" w:hAnsi="Arial" w:cs="Arial"/>
          <w:sz w:val="20"/>
          <w:szCs w:val="20"/>
          <w:lang w:eastAsia="en-US"/>
        </w:rPr>
      </w:pPr>
      <w:r w:rsidRPr="00973CCB">
        <w:rPr>
          <w:rFonts w:ascii="Arial" w:eastAsia="Calibri" w:hAnsi="Arial" w:cs="Arial"/>
          <w:sz w:val="20"/>
          <w:szCs w:val="20"/>
          <w:lang w:eastAsia="en-US"/>
        </w:rPr>
        <w:t>11.7. O aceite/aprovação do objeto pelo Contratante não exclui a responsabilidade civil da Contratada por vício de quantidade e/ou qualidade ou disparidades com as especificações estabelecidas neste Termo de Referência.</w:t>
      </w:r>
    </w:p>
    <w:p w14:paraId="674AE26D" w14:textId="77777777" w:rsidR="004F008F" w:rsidRPr="00973CCB" w:rsidRDefault="004F008F" w:rsidP="004F008F">
      <w:pPr>
        <w:numPr>
          <w:ilvl w:val="0"/>
          <w:numId w:val="32"/>
        </w:numPr>
        <w:spacing w:after="160" w:line="259" w:lineRule="auto"/>
        <w:contextualSpacing/>
        <w:rPr>
          <w:rFonts w:ascii="Arial" w:eastAsia="Calibri" w:hAnsi="Arial" w:cs="Arial"/>
          <w:vanish/>
          <w:sz w:val="20"/>
          <w:szCs w:val="20"/>
          <w:lang w:eastAsia="en-US"/>
        </w:rPr>
      </w:pPr>
    </w:p>
    <w:p w14:paraId="3EDD5DD1" w14:textId="77777777" w:rsidR="004F008F" w:rsidRPr="00973CCB" w:rsidRDefault="004F008F" w:rsidP="004F008F">
      <w:pPr>
        <w:numPr>
          <w:ilvl w:val="0"/>
          <w:numId w:val="32"/>
        </w:numPr>
        <w:spacing w:after="160" w:line="259" w:lineRule="auto"/>
        <w:contextualSpacing/>
        <w:rPr>
          <w:rFonts w:ascii="Arial" w:eastAsia="Calibri" w:hAnsi="Arial" w:cs="Arial"/>
          <w:vanish/>
          <w:sz w:val="20"/>
          <w:szCs w:val="20"/>
          <w:lang w:eastAsia="en-US"/>
        </w:rPr>
      </w:pPr>
    </w:p>
    <w:p w14:paraId="4D64FC2F" w14:textId="77777777" w:rsidR="004F008F" w:rsidRPr="00973CCB" w:rsidRDefault="004F008F" w:rsidP="004F008F">
      <w:pPr>
        <w:numPr>
          <w:ilvl w:val="0"/>
          <w:numId w:val="32"/>
        </w:numPr>
        <w:spacing w:after="160" w:line="259" w:lineRule="auto"/>
        <w:contextualSpacing/>
        <w:rPr>
          <w:rFonts w:ascii="Arial" w:eastAsia="Calibri" w:hAnsi="Arial" w:cs="Arial"/>
          <w:vanish/>
          <w:sz w:val="20"/>
          <w:szCs w:val="20"/>
          <w:lang w:eastAsia="en-US"/>
        </w:rPr>
      </w:pPr>
    </w:p>
    <w:p w14:paraId="362B6813" w14:textId="77777777" w:rsidR="004F008F" w:rsidRPr="00973CCB" w:rsidRDefault="004F008F" w:rsidP="004F008F">
      <w:pPr>
        <w:numPr>
          <w:ilvl w:val="0"/>
          <w:numId w:val="32"/>
        </w:numPr>
        <w:spacing w:after="160" w:line="259" w:lineRule="auto"/>
        <w:contextualSpacing/>
        <w:rPr>
          <w:rFonts w:ascii="Arial" w:eastAsia="Calibri" w:hAnsi="Arial" w:cs="Arial"/>
          <w:vanish/>
          <w:sz w:val="20"/>
          <w:szCs w:val="20"/>
          <w:lang w:eastAsia="en-US"/>
        </w:rPr>
      </w:pPr>
    </w:p>
    <w:p w14:paraId="3A4461F1" w14:textId="77777777" w:rsidR="004F008F" w:rsidRPr="00973CCB" w:rsidRDefault="004F008F" w:rsidP="004F008F">
      <w:pPr>
        <w:numPr>
          <w:ilvl w:val="0"/>
          <w:numId w:val="32"/>
        </w:numPr>
        <w:spacing w:after="160" w:line="259" w:lineRule="auto"/>
        <w:contextualSpacing/>
        <w:rPr>
          <w:rFonts w:ascii="Arial" w:eastAsia="Calibri" w:hAnsi="Arial" w:cs="Arial"/>
          <w:vanish/>
          <w:sz w:val="20"/>
          <w:szCs w:val="20"/>
          <w:lang w:eastAsia="en-US"/>
        </w:rPr>
      </w:pPr>
    </w:p>
    <w:p w14:paraId="6C6E2780" w14:textId="77777777" w:rsidR="004F008F" w:rsidRPr="00973CCB" w:rsidRDefault="004F008F" w:rsidP="004F008F">
      <w:pPr>
        <w:numPr>
          <w:ilvl w:val="0"/>
          <w:numId w:val="32"/>
        </w:numPr>
        <w:spacing w:after="160" w:line="259" w:lineRule="auto"/>
        <w:contextualSpacing/>
        <w:rPr>
          <w:rFonts w:ascii="Arial" w:eastAsia="Calibri" w:hAnsi="Arial" w:cs="Arial"/>
          <w:vanish/>
          <w:sz w:val="20"/>
          <w:szCs w:val="20"/>
          <w:lang w:eastAsia="en-US"/>
        </w:rPr>
      </w:pPr>
    </w:p>
    <w:p w14:paraId="58EE483E" w14:textId="77777777" w:rsidR="004F008F" w:rsidRPr="00973CCB" w:rsidRDefault="004F008F" w:rsidP="004F008F">
      <w:pPr>
        <w:numPr>
          <w:ilvl w:val="0"/>
          <w:numId w:val="32"/>
        </w:numPr>
        <w:spacing w:after="160" w:line="259" w:lineRule="auto"/>
        <w:contextualSpacing/>
        <w:rPr>
          <w:rFonts w:ascii="Arial" w:eastAsia="Calibri" w:hAnsi="Arial" w:cs="Arial"/>
          <w:vanish/>
          <w:sz w:val="20"/>
          <w:szCs w:val="20"/>
          <w:lang w:eastAsia="en-US"/>
        </w:rPr>
      </w:pPr>
    </w:p>
    <w:p w14:paraId="48565E58" w14:textId="77777777" w:rsidR="004F008F" w:rsidRPr="00973CCB" w:rsidRDefault="004F008F" w:rsidP="004F008F">
      <w:pPr>
        <w:numPr>
          <w:ilvl w:val="0"/>
          <w:numId w:val="32"/>
        </w:numPr>
        <w:spacing w:after="160" w:line="259" w:lineRule="auto"/>
        <w:contextualSpacing/>
        <w:rPr>
          <w:rFonts w:ascii="Arial" w:eastAsia="Calibri" w:hAnsi="Arial" w:cs="Arial"/>
          <w:vanish/>
          <w:sz w:val="20"/>
          <w:szCs w:val="20"/>
          <w:lang w:eastAsia="en-US"/>
        </w:rPr>
      </w:pPr>
    </w:p>
    <w:p w14:paraId="346E3E6B" w14:textId="77777777" w:rsidR="004F008F" w:rsidRPr="00973CCB" w:rsidRDefault="004F008F" w:rsidP="004F008F">
      <w:pPr>
        <w:numPr>
          <w:ilvl w:val="0"/>
          <w:numId w:val="32"/>
        </w:numPr>
        <w:spacing w:after="160" w:line="259" w:lineRule="auto"/>
        <w:contextualSpacing/>
        <w:rPr>
          <w:rFonts w:ascii="Arial" w:eastAsia="Calibri" w:hAnsi="Arial" w:cs="Arial"/>
          <w:vanish/>
          <w:sz w:val="20"/>
          <w:szCs w:val="20"/>
          <w:lang w:eastAsia="en-US"/>
        </w:rPr>
      </w:pPr>
    </w:p>
    <w:p w14:paraId="045D70A8" w14:textId="77777777" w:rsidR="004F008F" w:rsidRPr="00973CCB" w:rsidRDefault="004F008F" w:rsidP="004F008F">
      <w:pPr>
        <w:numPr>
          <w:ilvl w:val="0"/>
          <w:numId w:val="32"/>
        </w:numPr>
        <w:spacing w:after="160" w:line="259" w:lineRule="auto"/>
        <w:contextualSpacing/>
        <w:rPr>
          <w:rFonts w:ascii="Arial" w:eastAsia="Calibri" w:hAnsi="Arial" w:cs="Arial"/>
          <w:vanish/>
          <w:sz w:val="20"/>
          <w:szCs w:val="20"/>
          <w:lang w:eastAsia="en-US"/>
        </w:rPr>
      </w:pPr>
    </w:p>
    <w:p w14:paraId="0FB79215" w14:textId="5C62DC5B" w:rsidR="004F008F" w:rsidRPr="00973CCB" w:rsidRDefault="004F008F" w:rsidP="007C76B1">
      <w:pPr>
        <w:pStyle w:val="Nivel1"/>
        <w:rPr>
          <w:b w:val="0"/>
          <w:bCs/>
          <w:sz w:val="20"/>
          <w:szCs w:val="20"/>
        </w:rPr>
      </w:pPr>
      <w:r w:rsidRPr="00973CCB">
        <w:rPr>
          <w:bCs/>
          <w:sz w:val="20"/>
          <w:szCs w:val="20"/>
        </w:rPr>
        <w:t>FORMA DE PAGAMENTO</w:t>
      </w:r>
    </w:p>
    <w:p w14:paraId="106BFA30" w14:textId="77777777" w:rsidR="004F008F" w:rsidRPr="00973CCB" w:rsidRDefault="004F008F" w:rsidP="004F008F">
      <w:pPr>
        <w:spacing w:line="259" w:lineRule="auto"/>
        <w:jc w:val="both"/>
        <w:rPr>
          <w:rFonts w:ascii="Arial" w:eastAsia="Calibri" w:hAnsi="Arial" w:cs="Arial"/>
          <w:sz w:val="20"/>
          <w:szCs w:val="20"/>
          <w:lang w:eastAsia="en-US"/>
        </w:rPr>
      </w:pPr>
      <w:r w:rsidRPr="00973CCB">
        <w:rPr>
          <w:rFonts w:ascii="Arial" w:eastAsia="Calibri" w:hAnsi="Arial" w:cs="Arial"/>
          <w:sz w:val="20"/>
          <w:szCs w:val="20"/>
          <w:lang w:eastAsia="en-US"/>
        </w:rPr>
        <w:t>12.1. Para execução do pagamento, a Contratada deverá emitir nota fiscal correspondente à sede ou filial que apresentou a documentação para a contratação, sem emendas, rasuras ou borrões, legível e em nome do Contratante.</w:t>
      </w:r>
    </w:p>
    <w:p w14:paraId="1969ACA7" w14:textId="72566078" w:rsidR="004F008F" w:rsidRPr="00973CCB" w:rsidRDefault="004F008F" w:rsidP="004F008F">
      <w:pPr>
        <w:spacing w:line="259" w:lineRule="auto"/>
        <w:jc w:val="both"/>
        <w:rPr>
          <w:rFonts w:ascii="Arial" w:eastAsia="Calibri" w:hAnsi="Arial" w:cs="Arial"/>
          <w:sz w:val="20"/>
          <w:szCs w:val="20"/>
          <w:lang w:eastAsia="en-US"/>
        </w:rPr>
      </w:pPr>
      <w:r w:rsidRPr="00973CCB">
        <w:rPr>
          <w:rFonts w:ascii="Arial" w:eastAsia="Calibri" w:hAnsi="Arial" w:cs="Arial"/>
          <w:sz w:val="20"/>
          <w:szCs w:val="20"/>
          <w:lang w:eastAsia="en-US"/>
        </w:rPr>
        <w:t>12.2. A Contratada deverá apresentar a documentação para a cobrança respectiva à Secretaria Requisitante, até o 5º (quinto) dia útil posterior à data final do período de adimplemento da obrigação. 12.3. O pagamento será efetuado pelo Contratante em (uma única parcela</w:t>
      </w:r>
      <w:r w:rsidR="00973CCB" w:rsidRPr="00973CCB">
        <w:rPr>
          <w:rFonts w:ascii="Arial" w:eastAsia="Calibri" w:hAnsi="Arial" w:cs="Arial"/>
          <w:sz w:val="20"/>
          <w:szCs w:val="20"/>
          <w:lang w:eastAsia="en-US"/>
        </w:rPr>
        <w:t xml:space="preserve">), </w:t>
      </w:r>
      <w:r w:rsidRPr="00973CCB">
        <w:rPr>
          <w:rFonts w:ascii="Arial" w:eastAsia="Calibri" w:hAnsi="Arial" w:cs="Arial"/>
          <w:sz w:val="20"/>
          <w:szCs w:val="20"/>
          <w:lang w:eastAsia="en-US"/>
        </w:rPr>
        <w:t>mediante crédito em conta corrente da Contratada nos seguintes prazos, conforme Decreto Municipal nº 7.173 de 15/01/2024:</w:t>
      </w:r>
    </w:p>
    <w:p w14:paraId="06113267" w14:textId="77777777" w:rsidR="004F008F" w:rsidRPr="00973CCB" w:rsidRDefault="004F008F" w:rsidP="004F008F">
      <w:pPr>
        <w:spacing w:line="259" w:lineRule="auto"/>
        <w:ind w:left="567"/>
        <w:jc w:val="both"/>
        <w:rPr>
          <w:rFonts w:ascii="Arial" w:eastAsia="Calibri" w:hAnsi="Arial" w:cs="Arial"/>
          <w:sz w:val="20"/>
          <w:szCs w:val="20"/>
          <w:lang w:eastAsia="en-US"/>
        </w:rPr>
      </w:pPr>
      <w:r w:rsidRPr="00973CCB">
        <w:rPr>
          <w:rFonts w:ascii="Arial" w:eastAsia="Calibri" w:hAnsi="Arial" w:cs="Arial"/>
          <w:sz w:val="20"/>
          <w:szCs w:val="20"/>
          <w:lang w:eastAsia="en-US"/>
        </w:rPr>
        <w:t>12.3.1. Em 10 (dez dias) úteis para a liquidação da despesa, a contar do recebimento da nota fiscal ou instrumento de cobrança equivalente pela Administração;</w:t>
      </w:r>
    </w:p>
    <w:p w14:paraId="5CC74194" w14:textId="77777777" w:rsidR="004F008F" w:rsidRPr="00973CCB" w:rsidRDefault="004F008F" w:rsidP="004F008F">
      <w:pPr>
        <w:spacing w:line="259" w:lineRule="auto"/>
        <w:ind w:left="567"/>
        <w:jc w:val="both"/>
        <w:rPr>
          <w:rFonts w:ascii="Arial" w:eastAsia="Calibri" w:hAnsi="Arial" w:cs="Arial"/>
          <w:sz w:val="20"/>
          <w:szCs w:val="20"/>
          <w:lang w:eastAsia="en-US"/>
        </w:rPr>
      </w:pPr>
      <w:r w:rsidRPr="00973CCB">
        <w:rPr>
          <w:rFonts w:ascii="Arial" w:eastAsia="Calibri" w:hAnsi="Arial" w:cs="Arial"/>
          <w:sz w:val="20"/>
          <w:szCs w:val="20"/>
          <w:lang w:eastAsia="en-US"/>
        </w:rPr>
        <w:t>12.3.2. Em 20 (vinte dias) úteis para pagamento, a contar da liquidação da despesa.</w:t>
      </w:r>
    </w:p>
    <w:p w14:paraId="632BB264" w14:textId="77777777" w:rsidR="004F008F" w:rsidRPr="00973CCB" w:rsidRDefault="004F008F" w:rsidP="004F008F">
      <w:pPr>
        <w:widowControl w:val="0"/>
        <w:autoSpaceDE w:val="0"/>
        <w:autoSpaceDN w:val="0"/>
        <w:ind w:right="170"/>
        <w:jc w:val="both"/>
        <w:rPr>
          <w:rFonts w:ascii="Arial" w:eastAsia="Calibri" w:hAnsi="Arial" w:cs="Arial"/>
          <w:sz w:val="20"/>
          <w:szCs w:val="20"/>
          <w:lang w:eastAsia="en-US"/>
        </w:rPr>
      </w:pPr>
      <w:r w:rsidRPr="00973CCB">
        <w:rPr>
          <w:rFonts w:ascii="Arial" w:eastAsia="Calibri" w:hAnsi="Arial" w:cs="Arial"/>
          <w:sz w:val="20"/>
          <w:szCs w:val="20"/>
          <w:lang w:eastAsia="en-US"/>
        </w:rPr>
        <w:t>12.4. Na hipótese da apresentação de erros no documento de cobrança, fica suspenso o prazo para o pagamento respectivo, prosseguindo-se a contagem somente após a apresentação da nova documentação isenta de erros.</w:t>
      </w:r>
    </w:p>
    <w:p w14:paraId="1E678830" w14:textId="77777777" w:rsidR="004F008F" w:rsidRPr="00973CCB" w:rsidRDefault="004F008F" w:rsidP="004F008F">
      <w:pPr>
        <w:widowControl w:val="0"/>
        <w:autoSpaceDE w:val="0"/>
        <w:autoSpaceDN w:val="0"/>
        <w:ind w:right="170"/>
        <w:jc w:val="both"/>
        <w:rPr>
          <w:rFonts w:ascii="Arial" w:eastAsia="Calibri" w:hAnsi="Arial" w:cs="Arial"/>
          <w:sz w:val="20"/>
          <w:szCs w:val="20"/>
          <w:lang w:eastAsia="en-US"/>
        </w:rPr>
      </w:pPr>
      <w:r w:rsidRPr="00973CCB">
        <w:rPr>
          <w:rFonts w:ascii="Arial" w:eastAsia="Calibri" w:hAnsi="Arial" w:cs="Arial"/>
          <w:sz w:val="20"/>
          <w:szCs w:val="20"/>
          <w:lang w:eastAsia="en-US"/>
        </w:rPr>
        <w:t xml:space="preserve">12.5. Ocorrendo atraso no pagamento das obrigações e desde que este atraso decorra de culpa do Contratante, o valor devido será acrescido de 0,1% (um décimo por cento) a título de multa, além de 0,033% (trinta e três milésimos por cento) por dia de atraso, a título de compensação financeira, a serem calculados sobre a parcela devida. </w:t>
      </w:r>
    </w:p>
    <w:p w14:paraId="04E05576" w14:textId="77777777" w:rsidR="004F008F" w:rsidRPr="00973CCB" w:rsidRDefault="004F008F" w:rsidP="004F008F">
      <w:pPr>
        <w:widowControl w:val="0"/>
        <w:autoSpaceDE w:val="0"/>
        <w:autoSpaceDN w:val="0"/>
        <w:ind w:right="170"/>
        <w:jc w:val="both"/>
        <w:rPr>
          <w:rFonts w:ascii="Arial" w:eastAsia="Calibri" w:hAnsi="Arial" w:cs="Arial"/>
          <w:sz w:val="20"/>
          <w:szCs w:val="20"/>
          <w:lang w:eastAsia="en-US"/>
        </w:rPr>
      </w:pPr>
      <w:r w:rsidRPr="00973CCB">
        <w:rPr>
          <w:rFonts w:ascii="Arial" w:eastAsia="Calibri" w:hAnsi="Arial" w:cs="Arial"/>
          <w:sz w:val="20"/>
          <w:szCs w:val="20"/>
          <w:lang w:eastAsia="en-US"/>
        </w:rPr>
        <w:t>12.6. O pagamento da multa e da compensação financeira a que se refere o subitem anterior será efetivado mediante autorização expressa do(a) Secretário(a) de Fazenda, em processo próprio, que se iniciará com o necessário requerimento que lhe for dirigido pela Contratada.</w:t>
      </w:r>
    </w:p>
    <w:p w14:paraId="2D3B2FF0" w14:textId="77777777" w:rsidR="004F008F" w:rsidRPr="00973CCB" w:rsidRDefault="004F008F" w:rsidP="004F008F">
      <w:pPr>
        <w:widowControl w:val="0"/>
        <w:autoSpaceDE w:val="0"/>
        <w:autoSpaceDN w:val="0"/>
        <w:spacing w:line="276" w:lineRule="auto"/>
        <w:ind w:right="170"/>
        <w:jc w:val="both"/>
        <w:rPr>
          <w:rFonts w:ascii="Arial" w:eastAsia="Calibri" w:hAnsi="Arial" w:cs="Arial"/>
          <w:sz w:val="20"/>
          <w:szCs w:val="20"/>
          <w:lang w:eastAsia="en-US"/>
        </w:rPr>
      </w:pPr>
      <w:r w:rsidRPr="00973CCB">
        <w:rPr>
          <w:rFonts w:ascii="Arial" w:eastAsia="Calibri" w:hAnsi="Arial" w:cs="Arial"/>
          <w:sz w:val="20"/>
          <w:szCs w:val="20"/>
          <w:lang w:eastAsia="en-US"/>
        </w:rPr>
        <w:t>12.7. Na emissão das notas fiscais para pagamento, as empresas deverão observar as regras de retenção do Imposto de Renda dispostas na Instrução Normativa nº RFB nº 1234, de 11 de janeiro de 2012, sob pena de não aceitação por parte do Contratante.</w:t>
      </w:r>
    </w:p>
    <w:p w14:paraId="52AADA23" w14:textId="77777777" w:rsidR="004F008F" w:rsidRPr="00973CCB" w:rsidRDefault="004F008F" w:rsidP="004F008F">
      <w:pPr>
        <w:widowControl w:val="0"/>
        <w:tabs>
          <w:tab w:val="left" w:pos="965"/>
        </w:tabs>
        <w:autoSpaceDE w:val="0"/>
        <w:autoSpaceDN w:val="0"/>
        <w:ind w:right="164"/>
        <w:jc w:val="both"/>
        <w:rPr>
          <w:rFonts w:ascii="Arial" w:eastAsia="Calibri" w:hAnsi="Arial" w:cs="Arial"/>
          <w:sz w:val="20"/>
          <w:szCs w:val="20"/>
          <w:lang w:eastAsia="en-US"/>
        </w:rPr>
      </w:pPr>
      <w:r w:rsidRPr="00973CCB">
        <w:rPr>
          <w:rFonts w:ascii="Arial" w:eastAsia="Calibri" w:hAnsi="Arial" w:cs="Arial"/>
          <w:sz w:val="20"/>
          <w:szCs w:val="20"/>
          <w:lang w:eastAsia="en-US"/>
        </w:rPr>
        <w:t xml:space="preserve">12.8. No caso da Contratada ser enquadrada nas hipóteses de não retenção constante do art. 4º, ou como pessoa jurídica amparada por medida judicial constante do art. 36, ambos da Instrução Normativa nº RFB nº 1234, de 11 de janeiro de 2012, deverá apresentar juntamente com o documento de cobrança a comprovação exigida na referida Instrução Normativa, </w:t>
      </w:r>
      <w:r w:rsidRPr="00973CCB">
        <w:rPr>
          <w:rFonts w:ascii="Arial" w:eastAsia="Calibri" w:hAnsi="Arial" w:cs="Arial"/>
          <w:sz w:val="20"/>
          <w:szCs w:val="20"/>
          <w:u w:val="single"/>
          <w:lang w:eastAsia="en-US"/>
        </w:rPr>
        <w:t>SOB PENA DE RETENÇÃO DE TRIBUTOS NA FONTE</w:t>
      </w:r>
      <w:r w:rsidRPr="00973CCB">
        <w:rPr>
          <w:rFonts w:ascii="Arial" w:eastAsia="Calibri" w:hAnsi="Arial" w:cs="Arial"/>
          <w:sz w:val="20"/>
          <w:szCs w:val="20"/>
          <w:lang w:eastAsia="en-US"/>
        </w:rPr>
        <w:t>.</w:t>
      </w:r>
    </w:p>
    <w:p w14:paraId="504527CD" w14:textId="092CE148" w:rsidR="004F008F" w:rsidRPr="007C76B1" w:rsidRDefault="004F008F" w:rsidP="007C76B1">
      <w:pPr>
        <w:pStyle w:val="Nivel1"/>
        <w:tabs>
          <w:tab w:val="clear" w:pos="360"/>
        </w:tabs>
        <w:ind w:left="360" w:hanging="360"/>
        <w:rPr>
          <w:b w:val="0"/>
          <w:bCs/>
          <w:sz w:val="20"/>
          <w:szCs w:val="20"/>
        </w:rPr>
      </w:pPr>
      <w:r w:rsidRPr="007C76B1">
        <w:rPr>
          <w:bCs/>
          <w:sz w:val="20"/>
          <w:szCs w:val="20"/>
        </w:rPr>
        <w:lastRenderedPageBreak/>
        <w:t>CRITÉRIO DE JULGAMENTO</w:t>
      </w:r>
    </w:p>
    <w:p w14:paraId="210B1C94" w14:textId="005B4838" w:rsidR="004F008F" w:rsidRPr="00973CCB" w:rsidRDefault="004F008F" w:rsidP="004F008F">
      <w:pPr>
        <w:spacing w:line="259" w:lineRule="auto"/>
        <w:rPr>
          <w:rFonts w:ascii="Arial" w:eastAsia="Calibri" w:hAnsi="Arial" w:cs="Arial"/>
          <w:sz w:val="20"/>
          <w:szCs w:val="20"/>
          <w:lang w:eastAsia="en-US"/>
        </w:rPr>
      </w:pPr>
      <w:r w:rsidRPr="00973CCB">
        <w:rPr>
          <w:rFonts w:ascii="Arial" w:eastAsia="Calibri" w:hAnsi="Arial" w:cs="Arial"/>
          <w:sz w:val="20"/>
          <w:szCs w:val="20"/>
          <w:lang w:eastAsia="en-US"/>
        </w:rPr>
        <w:t xml:space="preserve">13.1. Como critério de julgamento na presente contratação será adotado o de </w:t>
      </w:r>
      <w:r w:rsidR="00973CCB" w:rsidRPr="00973CCB">
        <w:rPr>
          <w:rFonts w:ascii="Arial" w:eastAsia="Calibri" w:hAnsi="Arial" w:cs="Arial"/>
          <w:iCs/>
          <w:sz w:val="20"/>
          <w:szCs w:val="20"/>
          <w:lang w:eastAsia="en-US"/>
        </w:rPr>
        <w:t xml:space="preserve">menor preço </w:t>
      </w:r>
      <w:r w:rsidR="00C930C1">
        <w:rPr>
          <w:rFonts w:ascii="Arial" w:eastAsia="Calibri" w:hAnsi="Arial" w:cs="Arial"/>
          <w:iCs/>
          <w:sz w:val="20"/>
          <w:szCs w:val="20"/>
          <w:lang w:eastAsia="en-US"/>
        </w:rPr>
        <w:t>por item</w:t>
      </w:r>
      <w:r w:rsidR="00973CCB" w:rsidRPr="00973CCB">
        <w:rPr>
          <w:rFonts w:ascii="Arial" w:eastAsia="Calibri" w:hAnsi="Arial" w:cs="Arial"/>
          <w:i/>
          <w:iCs/>
          <w:sz w:val="20"/>
          <w:szCs w:val="20"/>
          <w:lang w:eastAsia="en-US"/>
        </w:rPr>
        <w:t>.</w:t>
      </w:r>
    </w:p>
    <w:p w14:paraId="300538BF" w14:textId="1646AB7F" w:rsidR="004F008F" w:rsidRPr="007C76B1" w:rsidRDefault="004F008F" w:rsidP="007C76B1">
      <w:pPr>
        <w:pStyle w:val="Nivel1"/>
        <w:tabs>
          <w:tab w:val="clear" w:pos="360"/>
        </w:tabs>
        <w:ind w:left="360" w:hanging="360"/>
        <w:rPr>
          <w:b w:val="0"/>
          <w:bCs/>
          <w:sz w:val="20"/>
          <w:szCs w:val="20"/>
        </w:rPr>
      </w:pPr>
      <w:r w:rsidRPr="007C76B1">
        <w:rPr>
          <w:bCs/>
          <w:sz w:val="20"/>
          <w:szCs w:val="20"/>
        </w:rPr>
        <w:t>DA SUBCONTRATAÇÃO</w:t>
      </w:r>
    </w:p>
    <w:p w14:paraId="535EB880" w14:textId="77777777" w:rsidR="004F008F" w:rsidRPr="00973CCB" w:rsidRDefault="004F008F" w:rsidP="004F008F">
      <w:pPr>
        <w:spacing w:after="120" w:line="259" w:lineRule="auto"/>
        <w:rPr>
          <w:rFonts w:ascii="Arial" w:eastAsia="Calibri" w:hAnsi="Arial" w:cs="Arial"/>
          <w:sz w:val="20"/>
          <w:szCs w:val="20"/>
          <w:lang w:eastAsia="en-US"/>
        </w:rPr>
      </w:pPr>
      <w:r w:rsidRPr="00973CCB">
        <w:rPr>
          <w:rFonts w:ascii="Arial" w:eastAsia="Calibri" w:hAnsi="Arial" w:cs="Arial"/>
          <w:sz w:val="20"/>
          <w:szCs w:val="20"/>
          <w:lang w:eastAsia="en-US"/>
        </w:rPr>
        <w:t>14.1. Não será admitida a subcontratação, sub-rogação, cessão ou transferência no todo ou em parte do objeto.</w:t>
      </w:r>
    </w:p>
    <w:p w14:paraId="74CCFB3E" w14:textId="5B2E9C6D" w:rsidR="004F008F" w:rsidRPr="007C76B1" w:rsidRDefault="004F008F" w:rsidP="007C76B1">
      <w:pPr>
        <w:pStyle w:val="Nivel1"/>
        <w:tabs>
          <w:tab w:val="clear" w:pos="360"/>
        </w:tabs>
        <w:ind w:left="360" w:hanging="360"/>
        <w:rPr>
          <w:b w:val="0"/>
          <w:bCs/>
          <w:sz w:val="20"/>
          <w:szCs w:val="20"/>
        </w:rPr>
      </w:pPr>
      <w:r w:rsidRPr="007C76B1">
        <w:rPr>
          <w:bCs/>
          <w:sz w:val="20"/>
          <w:szCs w:val="20"/>
        </w:rPr>
        <w:t>SUSTENTABILIDADE</w:t>
      </w:r>
    </w:p>
    <w:p w14:paraId="76CF7F1E" w14:textId="77777777" w:rsidR="004F008F" w:rsidRPr="00973CCB" w:rsidRDefault="004F008F" w:rsidP="004F008F">
      <w:pPr>
        <w:spacing w:line="259" w:lineRule="auto"/>
        <w:jc w:val="both"/>
        <w:rPr>
          <w:rFonts w:ascii="Arial" w:eastAsia="Calibri" w:hAnsi="Arial" w:cs="Arial"/>
          <w:sz w:val="20"/>
          <w:szCs w:val="20"/>
          <w:lang w:eastAsia="en-US"/>
        </w:rPr>
      </w:pPr>
      <w:r w:rsidRPr="00973CCB">
        <w:rPr>
          <w:rFonts w:ascii="Arial" w:eastAsia="Calibri" w:hAnsi="Arial" w:cs="Arial"/>
          <w:sz w:val="20"/>
          <w:szCs w:val="20"/>
          <w:lang w:eastAsia="en-US"/>
        </w:rPr>
        <w:t>15.1. A Contratada deverá cumprir as orientações da Instrução Normativa nº 1, de 19 de janeiro de 2010, do Ministério do Planejamento, Desenvolvimento e Gestão (MPDG), referente aos critérios de Sustentabilidade Ambiental, em seus Artigos 5º e 6º, no que couber.</w:t>
      </w:r>
    </w:p>
    <w:p w14:paraId="433019FD" w14:textId="1502A621" w:rsidR="004F008F" w:rsidRPr="007C76B1" w:rsidRDefault="004F008F" w:rsidP="007C76B1">
      <w:pPr>
        <w:pStyle w:val="Nivel1"/>
        <w:tabs>
          <w:tab w:val="clear" w:pos="360"/>
        </w:tabs>
        <w:ind w:left="360" w:hanging="360"/>
        <w:rPr>
          <w:b w:val="0"/>
          <w:bCs/>
          <w:sz w:val="20"/>
          <w:szCs w:val="20"/>
        </w:rPr>
      </w:pPr>
      <w:r w:rsidRPr="007C76B1">
        <w:rPr>
          <w:bCs/>
          <w:sz w:val="20"/>
          <w:szCs w:val="20"/>
        </w:rPr>
        <w:t>OBRIGAÇÕES DAS PARTES</w:t>
      </w:r>
    </w:p>
    <w:p w14:paraId="2761C498" w14:textId="77777777" w:rsidR="004F008F" w:rsidRPr="00973CCB" w:rsidRDefault="004F008F" w:rsidP="004F008F">
      <w:pPr>
        <w:spacing w:after="120" w:line="259" w:lineRule="auto"/>
        <w:rPr>
          <w:rFonts w:ascii="Arial" w:eastAsia="Calibri" w:hAnsi="Arial" w:cs="Arial"/>
          <w:b/>
          <w:sz w:val="20"/>
          <w:szCs w:val="20"/>
          <w:lang w:eastAsia="en-US"/>
        </w:rPr>
      </w:pPr>
      <w:r w:rsidRPr="00973CCB">
        <w:rPr>
          <w:rFonts w:ascii="Arial" w:eastAsia="Calibri" w:hAnsi="Arial" w:cs="Arial"/>
          <w:b/>
          <w:sz w:val="20"/>
          <w:szCs w:val="20"/>
          <w:lang w:eastAsia="en-US"/>
        </w:rPr>
        <w:t>16.1. DA CONTRATADA</w:t>
      </w:r>
    </w:p>
    <w:p w14:paraId="6CBFD235" w14:textId="77777777" w:rsidR="004F008F" w:rsidRPr="00973CCB" w:rsidRDefault="004F008F" w:rsidP="004F008F">
      <w:pPr>
        <w:spacing w:after="160" w:line="259" w:lineRule="auto"/>
        <w:jc w:val="both"/>
        <w:rPr>
          <w:rFonts w:ascii="Arial" w:eastAsia="Calibri" w:hAnsi="Arial" w:cs="Arial"/>
          <w:sz w:val="20"/>
          <w:szCs w:val="20"/>
          <w:lang w:eastAsia="en-US"/>
        </w:rPr>
      </w:pPr>
      <w:r w:rsidRPr="00973CCB">
        <w:rPr>
          <w:rFonts w:ascii="Arial" w:eastAsia="Calibri" w:hAnsi="Arial" w:cs="Arial"/>
          <w:sz w:val="20"/>
          <w:szCs w:val="20"/>
          <w:lang w:eastAsia="en-US"/>
        </w:rPr>
        <w:t xml:space="preserve">Compete à Contratada as seguintes obrigações: </w:t>
      </w:r>
    </w:p>
    <w:p w14:paraId="15F0370A" w14:textId="77777777" w:rsidR="004F008F" w:rsidRPr="00973CCB" w:rsidRDefault="004F008F" w:rsidP="004F008F">
      <w:pPr>
        <w:numPr>
          <w:ilvl w:val="0"/>
          <w:numId w:val="33"/>
        </w:numPr>
        <w:spacing w:after="120" w:line="259" w:lineRule="auto"/>
        <w:contextualSpacing/>
        <w:jc w:val="both"/>
        <w:rPr>
          <w:rFonts w:ascii="Arial" w:eastAsia="Calibri" w:hAnsi="Arial" w:cs="Arial"/>
          <w:sz w:val="20"/>
          <w:szCs w:val="20"/>
          <w:lang w:eastAsia="en-US"/>
        </w:rPr>
      </w:pPr>
      <w:r w:rsidRPr="00973CCB">
        <w:rPr>
          <w:rFonts w:ascii="Arial" w:eastAsia="Calibri" w:hAnsi="Arial" w:cs="Arial"/>
          <w:sz w:val="20"/>
          <w:szCs w:val="20"/>
          <w:lang w:eastAsia="en-US"/>
        </w:rPr>
        <w:t>Manter, durante toda vigência da contratação, as condições de habilitação e qualificação exigidas no Aviso de Contratação Direta que originará a DISPENSA, em compatibilidade com as obrigações assumidas, na forma do inciso XVI do artigo 92 da Lei Federal 14.133/21;</w:t>
      </w:r>
    </w:p>
    <w:p w14:paraId="3B7C30CE" w14:textId="77777777" w:rsidR="004F008F" w:rsidRPr="00973CCB" w:rsidRDefault="004F008F" w:rsidP="004F008F">
      <w:pPr>
        <w:numPr>
          <w:ilvl w:val="0"/>
          <w:numId w:val="33"/>
        </w:numPr>
        <w:spacing w:after="120" w:line="259" w:lineRule="auto"/>
        <w:contextualSpacing/>
        <w:jc w:val="both"/>
        <w:rPr>
          <w:rFonts w:ascii="Arial" w:eastAsia="Calibri" w:hAnsi="Arial" w:cs="Arial"/>
          <w:sz w:val="20"/>
          <w:szCs w:val="20"/>
          <w:lang w:eastAsia="en-US"/>
        </w:rPr>
      </w:pPr>
      <w:r w:rsidRPr="00973CCB">
        <w:rPr>
          <w:rFonts w:ascii="Arial" w:eastAsia="Calibri" w:hAnsi="Arial" w:cs="Arial"/>
          <w:sz w:val="20"/>
          <w:szCs w:val="20"/>
          <w:lang w:eastAsia="en-US"/>
        </w:rPr>
        <w:t>Fornecer o(s) bem(</w:t>
      </w:r>
      <w:proofErr w:type="spellStart"/>
      <w:r w:rsidRPr="00973CCB">
        <w:rPr>
          <w:rFonts w:ascii="Arial" w:eastAsia="Calibri" w:hAnsi="Arial" w:cs="Arial"/>
          <w:sz w:val="20"/>
          <w:szCs w:val="20"/>
          <w:lang w:eastAsia="en-US"/>
        </w:rPr>
        <w:t>ns</w:t>
      </w:r>
      <w:proofErr w:type="spellEnd"/>
      <w:r w:rsidRPr="00973CCB">
        <w:rPr>
          <w:rFonts w:ascii="Arial" w:eastAsia="Calibri" w:hAnsi="Arial" w:cs="Arial"/>
          <w:sz w:val="20"/>
          <w:szCs w:val="20"/>
          <w:lang w:eastAsia="en-US"/>
        </w:rPr>
        <w:t>) conforme especificações, prazos e nos locais previstos neste Termo de Referência, em perfeitas condições e de acordo com a marca, fabricante, modelo, procedência e prazo de garantia ou validade consignados em sua Proposta Comercial, acompanhado(s) da respectiva nota fiscal;</w:t>
      </w:r>
    </w:p>
    <w:p w14:paraId="26693531" w14:textId="77777777" w:rsidR="004F008F" w:rsidRPr="00973CCB" w:rsidRDefault="004F008F" w:rsidP="004F008F">
      <w:pPr>
        <w:numPr>
          <w:ilvl w:val="0"/>
          <w:numId w:val="33"/>
        </w:numPr>
        <w:spacing w:after="120" w:line="259" w:lineRule="auto"/>
        <w:contextualSpacing/>
        <w:jc w:val="both"/>
        <w:rPr>
          <w:rFonts w:ascii="Arial" w:eastAsia="Calibri" w:hAnsi="Arial" w:cs="Arial"/>
          <w:sz w:val="20"/>
          <w:szCs w:val="20"/>
          <w:lang w:eastAsia="en-US"/>
        </w:rPr>
      </w:pPr>
      <w:r w:rsidRPr="00973CCB">
        <w:rPr>
          <w:rFonts w:ascii="Arial" w:eastAsia="Calibri" w:hAnsi="Arial" w:cs="Arial"/>
          <w:sz w:val="20"/>
          <w:szCs w:val="20"/>
          <w:lang w:eastAsia="en-US"/>
        </w:rPr>
        <w:t>Responsabilizar-se pelos danos causados ao patrimônio do Município, a seus servidores ou ao público em geral, em decorrência do fornecimento de material em desacordo com as especificações deste Termo de Referência, ficando obrigada a promover o ressarcimento a preços atualizados, dentro de 30 (trinta) dias contados da comprovação de sua responsabilidade, sob pena das medidas judiciais cabíveis;</w:t>
      </w:r>
    </w:p>
    <w:p w14:paraId="2D2A50EC" w14:textId="77777777" w:rsidR="004F008F" w:rsidRPr="00973CCB" w:rsidRDefault="004F008F" w:rsidP="004F008F">
      <w:pPr>
        <w:numPr>
          <w:ilvl w:val="0"/>
          <w:numId w:val="33"/>
        </w:numPr>
        <w:spacing w:after="120" w:line="259" w:lineRule="auto"/>
        <w:contextualSpacing/>
        <w:jc w:val="both"/>
        <w:rPr>
          <w:rFonts w:ascii="Arial" w:eastAsia="Calibri" w:hAnsi="Arial" w:cs="Arial"/>
          <w:sz w:val="20"/>
          <w:szCs w:val="20"/>
          <w:lang w:eastAsia="en-US"/>
        </w:rPr>
      </w:pPr>
      <w:r w:rsidRPr="00973CCB">
        <w:rPr>
          <w:rFonts w:ascii="Arial" w:eastAsia="Calibri" w:hAnsi="Arial" w:cs="Arial"/>
          <w:sz w:val="20"/>
          <w:szCs w:val="20"/>
          <w:lang w:eastAsia="en-US"/>
        </w:rPr>
        <w:t xml:space="preserve">Promover por sua conta, através de seguros, a cobertura dos riscos a que se julgar exposta, em vista das responsabilidades que lhe cabem na execução do objeto, bem como responsabilizar-se pelas despesas dos tributos, encargos trabalhistas, previdenciários, fiscais, comerciais, taxas, fretes, deslocamento de pessoal, prestação de garantia e quaisquer outras obrigações que incidam ou venham a incidir na execução do objeto; </w:t>
      </w:r>
    </w:p>
    <w:p w14:paraId="4B6F4972" w14:textId="77777777" w:rsidR="004F008F" w:rsidRPr="00973CCB" w:rsidRDefault="004F008F" w:rsidP="004F008F">
      <w:pPr>
        <w:numPr>
          <w:ilvl w:val="0"/>
          <w:numId w:val="33"/>
        </w:numPr>
        <w:spacing w:after="120" w:line="259" w:lineRule="auto"/>
        <w:contextualSpacing/>
        <w:jc w:val="both"/>
        <w:rPr>
          <w:rFonts w:ascii="Arial" w:eastAsia="Calibri" w:hAnsi="Arial" w:cs="Arial"/>
          <w:sz w:val="20"/>
          <w:szCs w:val="20"/>
          <w:lang w:eastAsia="en-US"/>
        </w:rPr>
      </w:pPr>
      <w:r w:rsidRPr="00973CCB">
        <w:rPr>
          <w:rFonts w:ascii="Arial" w:eastAsia="Calibri" w:hAnsi="Arial" w:cs="Arial"/>
          <w:sz w:val="20"/>
          <w:szCs w:val="20"/>
          <w:lang w:eastAsia="en-US"/>
        </w:rPr>
        <w:t xml:space="preserve">Credenciar junto ao Município preposto para representá-lo e atender às requisições efetuadas pelo </w:t>
      </w:r>
    </w:p>
    <w:p w14:paraId="076180D8" w14:textId="77777777" w:rsidR="004F008F" w:rsidRPr="00973CCB" w:rsidRDefault="004F008F" w:rsidP="004F008F">
      <w:pPr>
        <w:numPr>
          <w:ilvl w:val="0"/>
          <w:numId w:val="33"/>
        </w:numPr>
        <w:spacing w:after="120" w:line="259" w:lineRule="auto"/>
        <w:contextualSpacing/>
        <w:jc w:val="both"/>
        <w:rPr>
          <w:rFonts w:ascii="Arial" w:eastAsia="Calibri" w:hAnsi="Arial" w:cs="Arial"/>
          <w:sz w:val="20"/>
          <w:szCs w:val="20"/>
          <w:lang w:eastAsia="en-US"/>
        </w:rPr>
      </w:pPr>
      <w:r w:rsidRPr="00973CCB">
        <w:rPr>
          <w:rFonts w:ascii="Arial" w:eastAsia="Calibri" w:hAnsi="Arial" w:cs="Arial"/>
          <w:sz w:val="20"/>
          <w:szCs w:val="20"/>
          <w:lang w:eastAsia="en-US"/>
        </w:rPr>
        <w:t xml:space="preserve">Substituir o objeto as suas expensas, no todo ou em parte, quando fornecido com defeitos ou incorreções, bem como quando em desacordo com o Termo de Referência; </w:t>
      </w:r>
    </w:p>
    <w:p w14:paraId="42989D8F" w14:textId="77777777" w:rsidR="004F008F" w:rsidRPr="00973CCB" w:rsidRDefault="004F008F" w:rsidP="004F008F">
      <w:pPr>
        <w:numPr>
          <w:ilvl w:val="0"/>
          <w:numId w:val="33"/>
        </w:numPr>
        <w:spacing w:after="120" w:line="259" w:lineRule="auto"/>
        <w:contextualSpacing/>
        <w:jc w:val="both"/>
        <w:rPr>
          <w:rFonts w:ascii="Arial" w:eastAsia="Calibri" w:hAnsi="Arial" w:cs="Arial"/>
          <w:sz w:val="20"/>
          <w:szCs w:val="20"/>
          <w:lang w:eastAsia="en-US"/>
        </w:rPr>
      </w:pPr>
      <w:r w:rsidRPr="00973CCB">
        <w:rPr>
          <w:rFonts w:ascii="Arial" w:eastAsia="Calibri" w:hAnsi="Arial" w:cs="Arial"/>
          <w:sz w:val="20"/>
          <w:szCs w:val="20"/>
          <w:lang w:eastAsia="en-US"/>
        </w:rPr>
        <w:t xml:space="preserve">Cientificar imediatamente a Fiscalização sobre qualquer ocorrência anormal que afete o fornecimento do objeto; </w:t>
      </w:r>
    </w:p>
    <w:p w14:paraId="73E14E8A" w14:textId="77777777" w:rsidR="004F008F" w:rsidRPr="00973CCB" w:rsidRDefault="004F008F" w:rsidP="004F008F">
      <w:pPr>
        <w:numPr>
          <w:ilvl w:val="0"/>
          <w:numId w:val="33"/>
        </w:numPr>
        <w:spacing w:after="120" w:line="259" w:lineRule="auto"/>
        <w:contextualSpacing/>
        <w:jc w:val="both"/>
        <w:rPr>
          <w:rFonts w:ascii="Arial" w:eastAsia="Calibri" w:hAnsi="Arial" w:cs="Arial"/>
          <w:sz w:val="20"/>
          <w:szCs w:val="20"/>
          <w:lang w:eastAsia="en-US"/>
        </w:rPr>
      </w:pPr>
      <w:r w:rsidRPr="00973CCB">
        <w:rPr>
          <w:rFonts w:ascii="Arial" w:eastAsia="Calibri" w:hAnsi="Arial" w:cs="Arial"/>
          <w:sz w:val="20"/>
          <w:szCs w:val="20"/>
          <w:lang w:eastAsia="en-US"/>
        </w:rPr>
        <w:t>Responsabilizar-se e indenizar por eventuais danos causados diretamente à Administração ou a terceiros, decorrentes de sua culpa ou dolo na execução do contrato ou instrumento equivalente, não excluindo ou reduzindo essa responsabilidade a Fiscalização;</w:t>
      </w:r>
    </w:p>
    <w:p w14:paraId="258EEAF0" w14:textId="77777777" w:rsidR="004F008F" w:rsidRPr="00973CCB" w:rsidRDefault="004F008F" w:rsidP="004F008F">
      <w:pPr>
        <w:numPr>
          <w:ilvl w:val="0"/>
          <w:numId w:val="33"/>
        </w:numPr>
        <w:spacing w:after="120" w:line="259" w:lineRule="auto"/>
        <w:contextualSpacing/>
        <w:jc w:val="both"/>
        <w:rPr>
          <w:rFonts w:ascii="Arial" w:eastAsia="Calibri" w:hAnsi="Arial" w:cs="Arial"/>
          <w:sz w:val="20"/>
          <w:szCs w:val="20"/>
          <w:lang w:eastAsia="en-US"/>
        </w:rPr>
      </w:pPr>
      <w:r w:rsidRPr="00973CCB">
        <w:rPr>
          <w:rFonts w:ascii="Arial" w:eastAsia="Calibri" w:hAnsi="Arial" w:cs="Arial"/>
          <w:sz w:val="20"/>
          <w:szCs w:val="20"/>
          <w:lang w:eastAsia="en-US"/>
        </w:rPr>
        <w:t xml:space="preserve">Aceitar os acréscimos ou supressões do objeto que se fizerem necessários, na forma prevista no art. 125 da Lei Federal nº 14.133/21; </w:t>
      </w:r>
    </w:p>
    <w:p w14:paraId="76D7B4C1" w14:textId="77777777" w:rsidR="004F008F" w:rsidRPr="00973CCB" w:rsidRDefault="004F008F" w:rsidP="004F008F">
      <w:pPr>
        <w:numPr>
          <w:ilvl w:val="0"/>
          <w:numId w:val="33"/>
        </w:numPr>
        <w:spacing w:after="120" w:line="259" w:lineRule="auto"/>
        <w:contextualSpacing/>
        <w:jc w:val="both"/>
        <w:rPr>
          <w:rFonts w:ascii="Arial" w:eastAsia="Calibri" w:hAnsi="Arial" w:cs="Arial"/>
          <w:sz w:val="20"/>
          <w:szCs w:val="20"/>
          <w:lang w:eastAsia="en-US"/>
        </w:rPr>
      </w:pPr>
      <w:r w:rsidRPr="00973CCB">
        <w:rPr>
          <w:rFonts w:ascii="Arial" w:eastAsia="Calibri" w:hAnsi="Arial" w:cs="Arial"/>
          <w:sz w:val="20"/>
          <w:szCs w:val="20"/>
          <w:lang w:eastAsia="en-US"/>
        </w:rPr>
        <w:t xml:space="preserve">Prestar todo e qualquer esclarecimento ou informação solicitada pela Fiscalização do Município, atendendo as medidas técnicas e administrativas determinadas por esta; </w:t>
      </w:r>
    </w:p>
    <w:p w14:paraId="4C3E3976" w14:textId="77777777" w:rsidR="004F008F" w:rsidRPr="00973CCB" w:rsidRDefault="004F008F" w:rsidP="004F008F">
      <w:pPr>
        <w:numPr>
          <w:ilvl w:val="0"/>
          <w:numId w:val="33"/>
        </w:numPr>
        <w:spacing w:after="120" w:line="259" w:lineRule="auto"/>
        <w:contextualSpacing/>
        <w:jc w:val="both"/>
        <w:rPr>
          <w:rFonts w:ascii="Arial" w:eastAsia="Calibri" w:hAnsi="Arial" w:cs="Arial"/>
          <w:sz w:val="20"/>
          <w:szCs w:val="20"/>
          <w:lang w:eastAsia="en-US"/>
        </w:rPr>
      </w:pPr>
      <w:r w:rsidRPr="00973CCB">
        <w:rPr>
          <w:rFonts w:ascii="Arial" w:eastAsia="Calibri" w:hAnsi="Arial" w:cs="Arial"/>
          <w:sz w:val="20"/>
          <w:szCs w:val="20"/>
          <w:lang w:eastAsia="en-US"/>
        </w:rPr>
        <w:t xml:space="preserve">Corrigir, prontamente, quaisquer erros ou malfeitos no fornecimento do objeto, atendendo assim, as reclamações, exigências ou observações feitas pela Fiscalização; </w:t>
      </w:r>
    </w:p>
    <w:p w14:paraId="0A2F4CB2" w14:textId="77777777" w:rsidR="004F008F" w:rsidRPr="00973CCB" w:rsidRDefault="004F008F" w:rsidP="004F008F">
      <w:pPr>
        <w:numPr>
          <w:ilvl w:val="0"/>
          <w:numId w:val="33"/>
        </w:numPr>
        <w:spacing w:after="120" w:line="259" w:lineRule="auto"/>
        <w:contextualSpacing/>
        <w:jc w:val="both"/>
        <w:rPr>
          <w:rFonts w:ascii="Arial" w:eastAsia="Calibri" w:hAnsi="Arial" w:cs="Arial"/>
          <w:sz w:val="20"/>
          <w:szCs w:val="20"/>
          <w:lang w:eastAsia="en-US"/>
        </w:rPr>
      </w:pPr>
      <w:r w:rsidRPr="00973CCB">
        <w:rPr>
          <w:rFonts w:ascii="Arial" w:eastAsia="Calibri" w:hAnsi="Arial" w:cs="Arial"/>
          <w:sz w:val="20"/>
          <w:szCs w:val="20"/>
          <w:lang w:eastAsia="en-US"/>
        </w:rPr>
        <w:t xml:space="preserve">Manter em sigilo toda informação referente ao Município que a Contratada e seus prepostos vierem a tomar conhecimento por necessidade no fornecimento do objeto ora contratado. Não </w:t>
      </w:r>
      <w:r w:rsidRPr="00973CCB">
        <w:rPr>
          <w:rFonts w:ascii="Arial" w:eastAsia="Calibri" w:hAnsi="Arial" w:cs="Arial"/>
          <w:sz w:val="20"/>
          <w:szCs w:val="20"/>
          <w:lang w:eastAsia="en-US"/>
        </w:rPr>
        <w:lastRenderedPageBreak/>
        <w:t>poderá, sob hipótese alguma, ser divulgada a terceiros, sendo responsável civil, penal e administrativamente pelo uso das informações sigilosas a que tiver acesso;</w:t>
      </w:r>
    </w:p>
    <w:p w14:paraId="539E008F" w14:textId="77777777" w:rsidR="004F008F" w:rsidRPr="00973CCB" w:rsidRDefault="004F008F" w:rsidP="004F008F">
      <w:pPr>
        <w:numPr>
          <w:ilvl w:val="0"/>
          <w:numId w:val="33"/>
        </w:numPr>
        <w:spacing w:after="120" w:line="259" w:lineRule="auto"/>
        <w:contextualSpacing/>
        <w:jc w:val="both"/>
        <w:rPr>
          <w:rFonts w:ascii="Arial" w:eastAsia="Calibri" w:hAnsi="Arial" w:cs="Arial"/>
          <w:sz w:val="20"/>
          <w:szCs w:val="20"/>
          <w:lang w:eastAsia="en-US"/>
        </w:rPr>
      </w:pPr>
      <w:r w:rsidRPr="00973CCB">
        <w:rPr>
          <w:rFonts w:ascii="Arial" w:eastAsia="Calibri" w:hAnsi="Arial" w:cs="Arial"/>
          <w:sz w:val="20"/>
          <w:szCs w:val="20"/>
          <w:lang w:eastAsia="en-US"/>
        </w:rPr>
        <w:t xml:space="preserve">As partes deverão cumprir a Lei nº 13.709, de 14 de agosto de 2018 (LGPD), quanto a todos os dados pessoais a que tenham acesso em razão do certame ou do contrato administrativo ou instrumento equivalente que eventualmente venha a ser firmado, a partir da apresentação da proposta no procedimento de contratação, independentemente de declaração ou de aceitação expressa; </w:t>
      </w:r>
    </w:p>
    <w:p w14:paraId="6F885B1E" w14:textId="77777777" w:rsidR="004F008F" w:rsidRPr="00973CCB" w:rsidRDefault="004F008F" w:rsidP="004F008F">
      <w:pPr>
        <w:numPr>
          <w:ilvl w:val="0"/>
          <w:numId w:val="33"/>
        </w:numPr>
        <w:spacing w:after="120" w:line="259" w:lineRule="auto"/>
        <w:ind w:left="714" w:hanging="357"/>
        <w:contextualSpacing/>
        <w:jc w:val="both"/>
        <w:rPr>
          <w:rFonts w:ascii="Arial" w:eastAsia="Calibri" w:hAnsi="Arial" w:cs="Arial"/>
          <w:b/>
          <w:sz w:val="20"/>
          <w:szCs w:val="20"/>
          <w:lang w:eastAsia="en-US"/>
        </w:rPr>
      </w:pPr>
      <w:r w:rsidRPr="00973CCB">
        <w:rPr>
          <w:rFonts w:ascii="Arial" w:eastAsia="Calibri" w:hAnsi="Arial" w:cs="Arial"/>
          <w:sz w:val="20"/>
          <w:szCs w:val="20"/>
          <w:lang w:eastAsia="en-US"/>
        </w:rPr>
        <w:t>Cumprir todas as demais obrigações impostas neste Termo de referência.</w:t>
      </w:r>
    </w:p>
    <w:p w14:paraId="5D1C80B0" w14:textId="77777777" w:rsidR="004F008F" w:rsidRPr="00973CCB" w:rsidRDefault="004F008F" w:rsidP="004F008F">
      <w:pPr>
        <w:ind w:left="720"/>
        <w:contextualSpacing/>
        <w:jc w:val="both"/>
        <w:rPr>
          <w:rFonts w:ascii="Arial" w:eastAsia="Calibri" w:hAnsi="Arial" w:cs="Arial"/>
          <w:b/>
          <w:sz w:val="20"/>
          <w:szCs w:val="20"/>
          <w:lang w:eastAsia="en-US"/>
        </w:rPr>
      </w:pPr>
    </w:p>
    <w:p w14:paraId="2981C445" w14:textId="77777777" w:rsidR="004F008F" w:rsidRPr="00973CCB" w:rsidRDefault="004F008F" w:rsidP="004F008F">
      <w:pPr>
        <w:spacing w:after="120" w:line="259" w:lineRule="auto"/>
        <w:jc w:val="both"/>
        <w:rPr>
          <w:rFonts w:ascii="Arial" w:eastAsia="Calibri" w:hAnsi="Arial" w:cs="Arial"/>
          <w:b/>
          <w:sz w:val="20"/>
          <w:szCs w:val="20"/>
          <w:lang w:eastAsia="en-US"/>
        </w:rPr>
      </w:pPr>
      <w:r w:rsidRPr="00973CCB">
        <w:rPr>
          <w:rFonts w:ascii="Arial" w:eastAsia="Calibri" w:hAnsi="Arial" w:cs="Arial"/>
          <w:b/>
          <w:sz w:val="20"/>
          <w:szCs w:val="20"/>
          <w:lang w:eastAsia="en-US"/>
        </w:rPr>
        <w:t>16.2. DO CONTRATANTE</w:t>
      </w:r>
    </w:p>
    <w:p w14:paraId="725346DB" w14:textId="77777777" w:rsidR="004F008F" w:rsidRPr="00973CCB" w:rsidRDefault="004F008F" w:rsidP="004F008F">
      <w:pPr>
        <w:spacing w:after="120" w:line="259" w:lineRule="auto"/>
        <w:jc w:val="both"/>
        <w:rPr>
          <w:rFonts w:ascii="Arial" w:eastAsia="Calibri" w:hAnsi="Arial" w:cs="Arial"/>
          <w:sz w:val="20"/>
          <w:szCs w:val="20"/>
          <w:lang w:eastAsia="en-US"/>
        </w:rPr>
      </w:pPr>
      <w:r w:rsidRPr="00973CCB">
        <w:rPr>
          <w:rFonts w:ascii="Arial" w:eastAsia="Calibri" w:hAnsi="Arial" w:cs="Arial"/>
          <w:sz w:val="20"/>
          <w:szCs w:val="20"/>
          <w:lang w:eastAsia="en-US"/>
        </w:rPr>
        <w:t xml:space="preserve">Compete ao Contratante as seguintes obrigações: </w:t>
      </w:r>
    </w:p>
    <w:p w14:paraId="7FD23DCF" w14:textId="77777777" w:rsidR="004F008F" w:rsidRPr="00973CCB" w:rsidRDefault="004F008F" w:rsidP="004F008F">
      <w:pPr>
        <w:numPr>
          <w:ilvl w:val="0"/>
          <w:numId w:val="35"/>
        </w:numPr>
        <w:spacing w:after="160" w:line="259" w:lineRule="auto"/>
        <w:ind w:left="714" w:hanging="357"/>
        <w:contextualSpacing/>
        <w:jc w:val="both"/>
        <w:rPr>
          <w:rFonts w:ascii="Arial" w:eastAsia="Calibri" w:hAnsi="Arial" w:cs="Arial"/>
          <w:sz w:val="20"/>
          <w:szCs w:val="20"/>
          <w:lang w:eastAsia="en-US"/>
        </w:rPr>
      </w:pPr>
      <w:r w:rsidRPr="00973CCB">
        <w:rPr>
          <w:rFonts w:ascii="Arial" w:eastAsia="Calibri" w:hAnsi="Arial" w:cs="Arial"/>
          <w:sz w:val="20"/>
          <w:szCs w:val="20"/>
          <w:lang w:eastAsia="en-US"/>
        </w:rPr>
        <w:t xml:space="preserve">Proporcionar todas as facilidades indispensáveis à boa execução das obrigações contratuais, inclusive permitindo o acesso de empregados, prepostos ou representantes da Contratada às dependências do Município relacionadas à execução do objeto deste Termo de Referência; </w:t>
      </w:r>
    </w:p>
    <w:p w14:paraId="3F9A30F3" w14:textId="77777777" w:rsidR="004F008F" w:rsidRPr="00973CCB" w:rsidRDefault="004F008F" w:rsidP="004F008F">
      <w:pPr>
        <w:numPr>
          <w:ilvl w:val="0"/>
          <w:numId w:val="35"/>
        </w:numPr>
        <w:spacing w:after="160" w:line="259" w:lineRule="auto"/>
        <w:ind w:left="714" w:hanging="357"/>
        <w:contextualSpacing/>
        <w:jc w:val="both"/>
        <w:rPr>
          <w:rFonts w:ascii="Arial" w:eastAsia="Calibri" w:hAnsi="Arial" w:cs="Arial"/>
          <w:sz w:val="20"/>
          <w:szCs w:val="20"/>
          <w:lang w:eastAsia="en-US"/>
        </w:rPr>
      </w:pPr>
      <w:r w:rsidRPr="00973CCB">
        <w:rPr>
          <w:rFonts w:ascii="Arial" w:eastAsia="Calibri" w:hAnsi="Arial" w:cs="Arial"/>
          <w:sz w:val="20"/>
          <w:szCs w:val="20"/>
          <w:lang w:eastAsia="en-US"/>
        </w:rPr>
        <w:t xml:space="preserve">Verificar minuciosamente, no prazo fixado, a conformidade do objeto fornecido perante as especificações constantes do Termo de Referência e da Proposta Comercial, para fins de aceitação e recebimento definitivo; </w:t>
      </w:r>
    </w:p>
    <w:p w14:paraId="1954B2C5" w14:textId="77777777" w:rsidR="004F008F" w:rsidRPr="00973CCB" w:rsidRDefault="004F008F" w:rsidP="004F008F">
      <w:pPr>
        <w:numPr>
          <w:ilvl w:val="0"/>
          <w:numId w:val="35"/>
        </w:numPr>
        <w:spacing w:after="160" w:line="259" w:lineRule="auto"/>
        <w:ind w:left="714" w:hanging="357"/>
        <w:contextualSpacing/>
        <w:jc w:val="both"/>
        <w:rPr>
          <w:rFonts w:ascii="Arial" w:eastAsia="Calibri" w:hAnsi="Arial" w:cs="Arial"/>
          <w:sz w:val="20"/>
          <w:szCs w:val="20"/>
          <w:lang w:eastAsia="en-US"/>
        </w:rPr>
      </w:pPr>
      <w:r w:rsidRPr="00973CCB">
        <w:rPr>
          <w:rFonts w:ascii="Arial" w:eastAsia="Calibri" w:hAnsi="Arial" w:cs="Arial"/>
          <w:sz w:val="20"/>
          <w:szCs w:val="20"/>
          <w:lang w:eastAsia="en-US"/>
        </w:rPr>
        <w:t xml:space="preserve">Prestar informações e esclarecimentos necessários à execução do objeto, que venham a ser solicitados por representante legal ou preposto da Contratada; </w:t>
      </w:r>
    </w:p>
    <w:p w14:paraId="615AF6E5" w14:textId="77777777" w:rsidR="004F008F" w:rsidRPr="00973CCB" w:rsidRDefault="004F008F" w:rsidP="004F008F">
      <w:pPr>
        <w:numPr>
          <w:ilvl w:val="0"/>
          <w:numId w:val="35"/>
        </w:numPr>
        <w:spacing w:after="160" w:line="259" w:lineRule="auto"/>
        <w:ind w:left="714" w:hanging="357"/>
        <w:contextualSpacing/>
        <w:jc w:val="both"/>
        <w:rPr>
          <w:rFonts w:ascii="Arial" w:eastAsia="Calibri" w:hAnsi="Arial" w:cs="Arial"/>
          <w:sz w:val="20"/>
          <w:szCs w:val="20"/>
          <w:lang w:eastAsia="en-US"/>
        </w:rPr>
      </w:pPr>
      <w:r w:rsidRPr="00973CCB">
        <w:rPr>
          <w:rFonts w:ascii="Arial" w:eastAsia="Calibri" w:hAnsi="Arial" w:cs="Arial"/>
          <w:sz w:val="20"/>
          <w:szCs w:val="20"/>
          <w:lang w:eastAsia="en-US"/>
        </w:rPr>
        <w:t xml:space="preserve">Promover o acompanhamento e fiscalização da execução do objeto, de forma a verificar a sua perfeita execução; </w:t>
      </w:r>
    </w:p>
    <w:p w14:paraId="79BEAC65" w14:textId="77777777" w:rsidR="004F008F" w:rsidRPr="00973CCB" w:rsidRDefault="004F008F" w:rsidP="004F008F">
      <w:pPr>
        <w:numPr>
          <w:ilvl w:val="0"/>
          <w:numId w:val="35"/>
        </w:numPr>
        <w:spacing w:after="160" w:line="259" w:lineRule="auto"/>
        <w:ind w:left="714" w:hanging="357"/>
        <w:contextualSpacing/>
        <w:jc w:val="both"/>
        <w:rPr>
          <w:rFonts w:ascii="Arial" w:eastAsia="Calibri" w:hAnsi="Arial" w:cs="Arial"/>
          <w:sz w:val="20"/>
          <w:szCs w:val="20"/>
          <w:lang w:eastAsia="en-US"/>
        </w:rPr>
      </w:pPr>
      <w:r w:rsidRPr="00973CCB">
        <w:rPr>
          <w:rFonts w:ascii="Arial" w:eastAsia="Calibri" w:hAnsi="Arial" w:cs="Arial"/>
          <w:sz w:val="20"/>
          <w:szCs w:val="20"/>
          <w:lang w:eastAsia="en-US"/>
        </w:rPr>
        <w:t xml:space="preserve">Manter, através da Fiscalização, registros e documentos de controle relacionados com o fornecimento do objeto; </w:t>
      </w:r>
    </w:p>
    <w:p w14:paraId="22E88C8A" w14:textId="77777777" w:rsidR="004F008F" w:rsidRPr="00973CCB" w:rsidRDefault="004F008F" w:rsidP="004F008F">
      <w:pPr>
        <w:numPr>
          <w:ilvl w:val="0"/>
          <w:numId w:val="35"/>
        </w:numPr>
        <w:spacing w:after="160" w:line="259" w:lineRule="auto"/>
        <w:ind w:left="714" w:hanging="357"/>
        <w:contextualSpacing/>
        <w:jc w:val="both"/>
        <w:rPr>
          <w:rFonts w:ascii="Arial" w:eastAsia="Calibri" w:hAnsi="Arial" w:cs="Arial"/>
          <w:sz w:val="20"/>
          <w:szCs w:val="20"/>
          <w:lang w:eastAsia="en-US"/>
        </w:rPr>
      </w:pPr>
      <w:r w:rsidRPr="00973CCB">
        <w:rPr>
          <w:rFonts w:ascii="Arial" w:eastAsia="Calibri" w:hAnsi="Arial" w:cs="Arial"/>
          <w:sz w:val="20"/>
          <w:szCs w:val="20"/>
          <w:lang w:eastAsia="en-US"/>
        </w:rPr>
        <w:t xml:space="preserve">Notificar formalmente a empresa contratada por ocorrências de eventuais imperfeições no curso do fornecimento do objeto, fixando prazo para a sua correção; </w:t>
      </w:r>
    </w:p>
    <w:p w14:paraId="1A5E6FAB" w14:textId="77777777" w:rsidR="00973CCB" w:rsidRPr="00973CCB" w:rsidRDefault="004F008F" w:rsidP="00973CCB">
      <w:pPr>
        <w:numPr>
          <w:ilvl w:val="0"/>
          <w:numId w:val="35"/>
        </w:numPr>
        <w:spacing w:after="120" w:line="259" w:lineRule="auto"/>
        <w:ind w:left="714" w:hanging="357"/>
        <w:contextualSpacing/>
        <w:jc w:val="both"/>
        <w:rPr>
          <w:rFonts w:ascii="Arial" w:eastAsia="Calibri" w:hAnsi="Arial" w:cs="Arial"/>
          <w:sz w:val="20"/>
          <w:szCs w:val="20"/>
          <w:lang w:eastAsia="en-US"/>
        </w:rPr>
      </w:pPr>
      <w:r w:rsidRPr="00973CCB">
        <w:rPr>
          <w:rFonts w:ascii="Arial" w:eastAsia="Calibri" w:hAnsi="Arial" w:cs="Arial"/>
          <w:sz w:val="20"/>
          <w:szCs w:val="20"/>
          <w:lang w:eastAsia="en-US"/>
        </w:rPr>
        <w:t>Aplicar as penalidades por descumprimento de obrigações pactuadas neste Termo de Referência;</w:t>
      </w:r>
    </w:p>
    <w:p w14:paraId="7039FC49" w14:textId="77777777" w:rsidR="00973CCB" w:rsidRPr="00973CCB" w:rsidRDefault="004F008F" w:rsidP="00973CCB">
      <w:pPr>
        <w:numPr>
          <w:ilvl w:val="0"/>
          <w:numId w:val="35"/>
        </w:numPr>
        <w:spacing w:after="120" w:line="259" w:lineRule="auto"/>
        <w:ind w:left="714" w:hanging="357"/>
        <w:contextualSpacing/>
        <w:jc w:val="both"/>
        <w:rPr>
          <w:rFonts w:ascii="Arial" w:eastAsia="Calibri" w:hAnsi="Arial" w:cs="Arial"/>
          <w:sz w:val="20"/>
          <w:szCs w:val="20"/>
          <w:lang w:eastAsia="en-US"/>
        </w:rPr>
      </w:pPr>
      <w:r w:rsidRPr="00973CCB">
        <w:rPr>
          <w:rFonts w:ascii="Arial" w:hAnsi="Arial" w:cs="Arial"/>
          <w:sz w:val="20"/>
          <w:szCs w:val="20"/>
          <w:lang w:eastAsia="en-US"/>
        </w:rPr>
        <w:t xml:space="preserve">Verificar, durante a vigência do contrato ou instrumento equivalente, a manutenção das condições de habilitação e qualificação exigidas na contratação; </w:t>
      </w:r>
    </w:p>
    <w:p w14:paraId="5E262FC8" w14:textId="77777777" w:rsidR="00973CCB" w:rsidRPr="00973CCB" w:rsidRDefault="004F008F" w:rsidP="00973CCB">
      <w:pPr>
        <w:numPr>
          <w:ilvl w:val="0"/>
          <w:numId w:val="35"/>
        </w:numPr>
        <w:spacing w:after="120" w:line="259" w:lineRule="auto"/>
        <w:ind w:left="714" w:hanging="357"/>
        <w:contextualSpacing/>
        <w:jc w:val="both"/>
        <w:rPr>
          <w:rFonts w:ascii="Arial" w:eastAsia="Calibri" w:hAnsi="Arial" w:cs="Arial"/>
          <w:sz w:val="20"/>
          <w:szCs w:val="20"/>
          <w:lang w:eastAsia="en-US"/>
        </w:rPr>
      </w:pPr>
      <w:r w:rsidRPr="00973CCB">
        <w:rPr>
          <w:rFonts w:ascii="Arial" w:hAnsi="Arial" w:cs="Arial"/>
          <w:sz w:val="20"/>
          <w:szCs w:val="20"/>
          <w:lang w:eastAsia="en-US"/>
        </w:rPr>
        <w:t xml:space="preserve">Efetuar o pagamento do fornecedor, de acordo com as condições de preço e prazo estabelecidos neste termo; </w:t>
      </w:r>
    </w:p>
    <w:p w14:paraId="7DCC37E4" w14:textId="77777777" w:rsidR="00973CCB" w:rsidRPr="00973CCB" w:rsidRDefault="004F008F" w:rsidP="00973CCB">
      <w:pPr>
        <w:numPr>
          <w:ilvl w:val="0"/>
          <w:numId w:val="35"/>
        </w:numPr>
        <w:spacing w:after="120" w:line="259" w:lineRule="auto"/>
        <w:ind w:left="714" w:hanging="357"/>
        <w:contextualSpacing/>
        <w:jc w:val="both"/>
        <w:rPr>
          <w:rFonts w:ascii="Arial" w:eastAsia="Calibri" w:hAnsi="Arial" w:cs="Arial"/>
          <w:sz w:val="20"/>
          <w:szCs w:val="20"/>
          <w:lang w:eastAsia="en-US"/>
        </w:rPr>
      </w:pPr>
      <w:r w:rsidRPr="00973CCB">
        <w:rPr>
          <w:rFonts w:ascii="Arial" w:hAnsi="Arial" w:cs="Arial"/>
          <w:sz w:val="20"/>
          <w:szCs w:val="20"/>
          <w:lang w:eastAsia="en-US"/>
        </w:rPr>
        <w:t xml:space="preserve">Sustar, no todo ou em parte, o fornecimento do bem, sempre que a medida for considerada necessária; </w:t>
      </w:r>
    </w:p>
    <w:p w14:paraId="5C9547C2" w14:textId="77777777" w:rsidR="00BA761A" w:rsidRDefault="004F008F" w:rsidP="00BA761A">
      <w:pPr>
        <w:numPr>
          <w:ilvl w:val="0"/>
          <w:numId w:val="35"/>
        </w:numPr>
        <w:spacing w:after="120" w:line="259" w:lineRule="auto"/>
        <w:ind w:left="714" w:hanging="357"/>
        <w:contextualSpacing/>
        <w:jc w:val="both"/>
        <w:rPr>
          <w:rFonts w:ascii="Arial" w:eastAsia="Calibri" w:hAnsi="Arial" w:cs="Arial"/>
          <w:sz w:val="20"/>
          <w:szCs w:val="20"/>
          <w:lang w:eastAsia="en-US"/>
        </w:rPr>
      </w:pPr>
      <w:r w:rsidRPr="00973CCB">
        <w:rPr>
          <w:rFonts w:ascii="Arial" w:hAnsi="Arial" w:cs="Arial"/>
          <w:sz w:val="20"/>
          <w:szCs w:val="20"/>
          <w:lang w:eastAsia="en-US"/>
        </w:rPr>
        <w:t>O Município não responderá por quaisquer compromissos assumidos pela Contratada com terceiros, ainda que vinculados à execução do presente Termo de Referência, bem como por qualquer dano causado a terceiros em decorrência de ato da Contratada, de seus empregados, prepostos ou subordinados.</w:t>
      </w:r>
    </w:p>
    <w:p w14:paraId="69401BDE" w14:textId="77777777" w:rsidR="00BA761A" w:rsidRDefault="00BA761A" w:rsidP="00BA761A">
      <w:pPr>
        <w:spacing w:after="120" w:line="259" w:lineRule="auto"/>
        <w:ind w:left="357"/>
        <w:contextualSpacing/>
        <w:jc w:val="both"/>
        <w:rPr>
          <w:rFonts w:ascii="Arial" w:eastAsia="Calibri" w:hAnsi="Arial" w:cs="Arial"/>
          <w:b/>
          <w:sz w:val="20"/>
          <w:szCs w:val="20"/>
          <w:lang w:eastAsia="en-US"/>
        </w:rPr>
      </w:pPr>
    </w:p>
    <w:p w14:paraId="57F60236" w14:textId="77777777" w:rsidR="00BA761A" w:rsidRDefault="004F008F" w:rsidP="007C76B1">
      <w:pPr>
        <w:pStyle w:val="Nivel1"/>
        <w:rPr>
          <w:b w:val="0"/>
          <w:iCs/>
          <w:sz w:val="20"/>
          <w:szCs w:val="20"/>
        </w:rPr>
      </w:pPr>
      <w:r w:rsidRPr="00BA761A">
        <w:rPr>
          <w:iCs/>
          <w:sz w:val="20"/>
          <w:szCs w:val="20"/>
        </w:rPr>
        <w:t xml:space="preserve">FORMA E CRITÉRIOS DE SELEÇÃO DO FORNECEDOR MEDIANTE O USO DO SISTEMA DE DISPENSA ELETRÔNICA (art. 6º, inciso XXIII, alínea ‘h’, da Lei n. 14.133/2021) </w:t>
      </w:r>
    </w:p>
    <w:p w14:paraId="31BF7FFC" w14:textId="047D3D83" w:rsidR="00BA761A" w:rsidRPr="00BA761A" w:rsidRDefault="004F008F" w:rsidP="007C76B1">
      <w:pPr>
        <w:pStyle w:val="PargrafodaLista"/>
        <w:numPr>
          <w:ilvl w:val="1"/>
          <w:numId w:val="24"/>
        </w:numPr>
        <w:spacing w:after="120" w:line="259" w:lineRule="auto"/>
        <w:ind w:left="426" w:hanging="426"/>
        <w:jc w:val="both"/>
        <w:rPr>
          <w:rFonts w:ascii="Arial" w:hAnsi="Arial" w:cs="Arial"/>
          <w:b/>
          <w:iCs/>
          <w:sz w:val="20"/>
          <w:szCs w:val="20"/>
          <w:lang w:eastAsia="en-US"/>
        </w:rPr>
      </w:pPr>
      <w:r w:rsidRPr="00BA761A">
        <w:rPr>
          <w:rFonts w:ascii="Arial" w:eastAsia="Calibri" w:hAnsi="Arial" w:cs="Arial"/>
          <w:iCs/>
          <w:sz w:val="20"/>
          <w:szCs w:val="20"/>
          <w:lang w:eastAsia="en-US"/>
        </w:rPr>
        <w:t>O fornecedor será selecionado por meio da realização de procedimento de dispensa de licitação, na forma eletrônica, com fundamento na hipótese do art. 75, inciso</w:t>
      </w:r>
      <w:r w:rsidR="00973CCB" w:rsidRPr="00BA761A">
        <w:rPr>
          <w:rFonts w:ascii="Arial" w:eastAsia="Calibri" w:hAnsi="Arial" w:cs="Arial"/>
          <w:iCs/>
          <w:sz w:val="20"/>
          <w:szCs w:val="20"/>
          <w:lang w:eastAsia="en-US"/>
        </w:rPr>
        <w:t xml:space="preserve"> II</w:t>
      </w:r>
      <w:r w:rsidRPr="00BA761A">
        <w:rPr>
          <w:rFonts w:ascii="Arial" w:eastAsia="Calibri" w:hAnsi="Arial" w:cs="Arial"/>
          <w:iCs/>
          <w:sz w:val="20"/>
          <w:szCs w:val="20"/>
          <w:lang w:eastAsia="en-US"/>
        </w:rPr>
        <w:t xml:space="preserve"> da Lei nº 14.133/2021, que culminará com a seleção da proposta de menor preço </w:t>
      </w:r>
      <w:r w:rsidR="008C0A73">
        <w:rPr>
          <w:rFonts w:ascii="Arial" w:eastAsia="Calibri" w:hAnsi="Arial" w:cs="Arial"/>
          <w:iCs/>
          <w:sz w:val="20"/>
          <w:szCs w:val="20"/>
          <w:lang w:eastAsia="en-US"/>
        </w:rPr>
        <w:t>por item</w:t>
      </w:r>
      <w:r w:rsidRPr="00BA761A">
        <w:rPr>
          <w:rFonts w:ascii="Arial" w:eastAsia="Calibri" w:hAnsi="Arial" w:cs="Arial"/>
          <w:iCs/>
          <w:sz w:val="20"/>
          <w:szCs w:val="20"/>
          <w:lang w:eastAsia="en-US"/>
        </w:rPr>
        <w:t xml:space="preserve">. </w:t>
      </w:r>
      <w:r w:rsidR="00973CCB" w:rsidRPr="00BA761A">
        <w:rPr>
          <w:rFonts w:ascii="Arial" w:eastAsia="Calibri" w:hAnsi="Arial" w:cs="Arial"/>
          <w:iCs/>
          <w:sz w:val="20"/>
          <w:szCs w:val="20"/>
          <w:lang w:eastAsia="en-US"/>
        </w:rPr>
        <w:t xml:space="preserve">                        </w:t>
      </w:r>
    </w:p>
    <w:p w14:paraId="3D6EC4D2" w14:textId="77777777" w:rsidR="00BA761A" w:rsidRPr="00BA761A" w:rsidRDefault="004F008F" w:rsidP="007C76B1">
      <w:pPr>
        <w:pStyle w:val="PargrafodaLista"/>
        <w:numPr>
          <w:ilvl w:val="1"/>
          <w:numId w:val="24"/>
        </w:numPr>
        <w:spacing w:after="120" w:line="259" w:lineRule="auto"/>
        <w:ind w:left="426" w:hanging="426"/>
        <w:jc w:val="both"/>
        <w:rPr>
          <w:rFonts w:ascii="Arial" w:hAnsi="Arial" w:cs="Arial"/>
          <w:b/>
          <w:iCs/>
          <w:sz w:val="20"/>
          <w:szCs w:val="20"/>
          <w:lang w:eastAsia="en-US"/>
        </w:rPr>
      </w:pPr>
      <w:r w:rsidRPr="00BA761A">
        <w:rPr>
          <w:rFonts w:ascii="Arial" w:eastAsia="Calibri" w:hAnsi="Arial" w:cs="Arial"/>
          <w:iCs/>
          <w:sz w:val="20"/>
          <w:szCs w:val="20"/>
          <w:lang w:eastAsia="en-US"/>
        </w:rPr>
        <w:t xml:space="preserve">A participação é preferencial para </w:t>
      </w:r>
      <w:proofErr w:type="gramStart"/>
      <w:r w:rsidRPr="00BA761A">
        <w:rPr>
          <w:rFonts w:ascii="Arial" w:eastAsia="Calibri" w:hAnsi="Arial" w:cs="Arial"/>
          <w:iCs/>
          <w:sz w:val="20"/>
          <w:szCs w:val="20"/>
          <w:lang w:eastAsia="en-US"/>
        </w:rPr>
        <w:t>Microempresas(</w:t>
      </w:r>
      <w:proofErr w:type="gramEnd"/>
      <w:r w:rsidRPr="00BA761A">
        <w:rPr>
          <w:rFonts w:ascii="Arial" w:eastAsia="Calibri" w:hAnsi="Arial" w:cs="Arial"/>
          <w:iCs/>
          <w:sz w:val="20"/>
          <w:szCs w:val="20"/>
          <w:lang w:eastAsia="en-US"/>
        </w:rPr>
        <w:t xml:space="preserve">ME) e </w:t>
      </w:r>
      <w:r w:rsidR="00BA761A" w:rsidRPr="00BA761A">
        <w:rPr>
          <w:rFonts w:ascii="Arial" w:eastAsia="Calibri" w:hAnsi="Arial" w:cs="Arial"/>
          <w:iCs/>
          <w:sz w:val="20"/>
          <w:szCs w:val="20"/>
          <w:lang w:eastAsia="en-US"/>
        </w:rPr>
        <w:t>Empresas de Pequeno Porte(EPP).</w:t>
      </w:r>
    </w:p>
    <w:p w14:paraId="7D769B9C" w14:textId="77777777" w:rsidR="008476CC" w:rsidRPr="008476CC" w:rsidRDefault="00C64B37" w:rsidP="007C76B1">
      <w:pPr>
        <w:pStyle w:val="PargrafodaLista"/>
        <w:numPr>
          <w:ilvl w:val="1"/>
          <w:numId w:val="24"/>
        </w:numPr>
        <w:spacing w:after="120" w:line="259" w:lineRule="auto"/>
        <w:ind w:left="426" w:hanging="426"/>
        <w:jc w:val="both"/>
        <w:rPr>
          <w:rFonts w:ascii="Arial" w:hAnsi="Arial" w:cs="Arial"/>
          <w:b/>
          <w:iCs/>
          <w:sz w:val="20"/>
          <w:szCs w:val="20"/>
          <w:lang w:eastAsia="en-US"/>
        </w:rPr>
      </w:pPr>
      <w:r w:rsidRPr="00BA761A">
        <w:rPr>
          <w:rFonts w:ascii="Arial" w:eastAsia="Calibri" w:hAnsi="Arial" w:cs="Arial"/>
          <w:iCs/>
          <w:sz w:val="20"/>
          <w:szCs w:val="20"/>
          <w:lang w:eastAsia="en-US"/>
        </w:rPr>
        <w:t xml:space="preserve"> </w:t>
      </w:r>
      <w:r w:rsidRPr="00BA761A">
        <w:rPr>
          <w:rFonts w:ascii="Arial" w:hAnsi="Arial" w:cs="Arial"/>
          <w:iCs/>
          <w:sz w:val="20"/>
          <w:szCs w:val="20"/>
          <w:lang w:eastAsia="en-US"/>
        </w:rPr>
        <w:t>As exigências de habilitação jurídica, fiscal, social e trabalhista são as usuais para a generalidade dos objetos, conforme disciplinado no Anexo I do Aviso de Contratação Direta.</w:t>
      </w:r>
    </w:p>
    <w:p w14:paraId="7466565F" w14:textId="77777777" w:rsidR="008476CC" w:rsidRPr="008476CC" w:rsidRDefault="00C64B37" w:rsidP="007C76B1">
      <w:pPr>
        <w:pStyle w:val="PargrafodaLista"/>
        <w:numPr>
          <w:ilvl w:val="1"/>
          <w:numId w:val="24"/>
        </w:numPr>
        <w:spacing w:after="120" w:line="259" w:lineRule="auto"/>
        <w:ind w:left="426" w:hanging="426"/>
        <w:jc w:val="both"/>
        <w:rPr>
          <w:rFonts w:ascii="Arial" w:hAnsi="Arial" w:cs="Arial"/>
          <w:b/>
          <w:iCs/>
          <w:sz w:val="20"/>
          <w:szCs w:val="20"/>
          <w:lang w:eastAsia="en-US"/>
        </w:rPr>
      </w:pPr>
      <w:r w:rsidRPr="008476CC">
        <w:rPr>
          <w:rFonts w:ascii="Arial" w:hAnsi="Arial" w:cs="Arial"/>
          <w:iCs/>
          <w:sz w:val="20"/>
          <w:szCs w:val="20"/>
          <w:lang w:eastAsia="en-US"/>
        </w:rPr>
        <w:t>Os critérios de habilitação econômico-financeira a serem atendidos pelo fornecedor estão previstos no Anexo I do Aviso de Contratação Direta.</w:t>
      </w:r>
    </w:p>
    <w:p w14:paraId="77AB5DE8" w14:textId="0BDE90D1" w:rsidR="00C64B37" w:rsidRPr="008476CC" w:rsidRDefault="00C64B37" w:rsidP="007C76B1">
      <w:pPr>
        <w:pStyle w:val="PargrafodaLista"/>
        <w:numPr>
          <w:ilvl w:val="1"/>
          <w:numId w:val="24"/>
        </w:numPr>
        <w:spacing w:after="120" w:line="259" w:lineRule="auto"/>
        <w:ind w:left="426" w:hanging="426"/>
        <w:jc w:val="both"/>
        <w:rPr>
          <w:rFonts w:ascii="Arial" w:hAnsi="Arial" w:cs="Arial"/>
          <w:b/>
          <w:iCs/>
          <w:sz w:val="20"/>
          <w:szCs w:val="20"/>
          <w:lang w:eastAsia="en-US"/>
        </w:rPr>
      </w:pPr>
      <w:r w:rsidRPr="008476CC">
        <w:rPr>
          <w:rFonts w:ascii="Arial" w:hAnsi="Arial" w:cs="Arial"/>
          <w:iCs/>
          <w:sz w:val="20"/>
          <w:szCs w:val="20"/>
          <w:lang w:eastAsia="en-US"/>
        </w:rPr>
        <w:t>Os critérios de habilitação técnica a serem atendidos pelo fornecedor do serviço serão:</w:t>
      </w:r>
      <w:bookmarkStart w:id="0" w:name="_Hlk101768009"/>
    </w:p>
    <w:bookmarkEnd w:id="0"/>
    <w:p w14:paraId="27D57197" w14:textId="29729A7A" w:rsidR="00C64B37" w:rsidRPr="00C64B37" w:rsidRDefault="00C64B37" w:rsidP="00BA761A">
      <w:pPr>
        <w:keepNext/>
        <w:keepLines/>
        <w:spacing w:after="120" w:line="276" w:lineRule="auto"/>
        <w:jc w:val="both"/>
        <w:outlineLvl w:val="0"/>
        <w:rPr>
          <w:rFonts w:ascii="Arial" w:hAnsi="Arial" w:cs="Arial"/>
          <w:bCs/>
          <w:i/>
          <w:iCs/>
          <w:sz w:val="20"/>
          <w:szCs w:val="20"/>
          <w:lang w:eastAsia="en-US"/>
        </w:rPr>
      </w:pPr>
      <w:r w:rsidRPr="00C64B37">
        <w:rPr>
          <w:rFonts w:ascii="Arial" w:hAnsi="Arial" w:cs="Arial"/>
          <w:iCs/>
          <w:sz w:val="20"/>
          <w:szCs w:val="20"/>
          <w:lang w:eastAsia="en-US"/>
        </w:rPr>
        <w:lastRenderedPageBreak/>
        <w:t xml:space="preserve">17.5.1. A empresa deverá apresentar Atestado(s) de Capacidade Técnica Operacional fornecido(s) por pessoa jurídica de direito público ou privado, que comprove ter a mesma cumprido, de forma satisfatória, o fornecimento de objeto compatível ou com complexidade superior ao especificado neste TR, com clara menção do fornecimento bem-sucedido, quanto ao cumprimento de prazos, especificações e qualidade </w:t>
      </w:r>
      <w:proofErr w:type="gramStart"/>
      <w:r w:rsidRPr="00C64B37">
        <w:rPr>
          <w:rFonts w:ascii="Arial" w:hAnsi="Arial" w:cs="Arial"/>
          <w:iCs/>
          <w:sz w:val="20"/>
          <w:szCs w:val="20"/>
          <w:lang w:eastAsia="en-US"/>
        </w:rPr>
        <w:t>do mesmo</w:t>
      </w:r>
      <w:proofErr w:type="gramEnd"/>
      <w:r w:rsidRPr="00C64B37">
        <w:rPr>
          <w:rFonts w:ascii="Arial" w:hAnsi="Arial" w:cs="Arial"/>
          <w:iCs/>
          <w:sz w:val="20"/>
          <w:szCs w:val="20"/>
          <w:lang w:eastAsia="en-US"/>
        </w:rPr>
        <w:t>.</w:t>
      </w:r>
    </w:p>
    <w:p w14:paraId="4273781C" w14:textId="1EBF95BA" w:rsidR="00C64B37" w:rsidRPr="00C64B37" w:rsidRDefault="00C64B37" w:rsidP="00BA761A">
      <w:pPr>
        <w:keepNext/>
        <w:keepLines/>
        <w:spacing w:after="120" w:line="276" w:lineRule="auto"/>
        <w:jc w:val="both"/>
        <w:outlineLvl w:val="0"/>
        <w:rPr>
          <w:rFonts w:ascii="Arial" w:hAnsi="Arial" w:cs="Arial"/>
          <w:iCs/>
          <w:sz w:val="20"/>
          <w:szCs w:val="20"/>
          <w:lang w:eastAsia="en-US"/>
        </w:rPr>
      </w:pPr>
      <w:r w:rsidRPr="00C64B37">
        <w:rPr>
          <w:rFonts w:ascii="Arial" w:hAnsi="Arial" w:cs="Arial"/>
          <w:iCs/>
          <w:sz w:val="20"/>
          <w:szCs w:val="20"/>
          <w:lang w:eastAsia="en-US"/>
        </w:rPr>
        <w:t>17.5.1.1. A documentação apresentada deverá conter informações que permitam contatar a empresa atestante para fins de aferição.</w:t>
      </w:r>
    </w:p>
    <w:p w14:paraId="62D3A43C" w14:textId="422FDDD2" w:rsidR="00C64B37" w:rsidRPr="00C64B37" w:rsidRDefault="00C64B37" w:rsidP="00BA761A">
      <w:pPr>
        <w:keepNext/>
        <w:keepLines/>
        <w:spacing w:after="120" w:line="276" w:lineRule="auto"/>
        <w:jc w:val="both"/>
        <w:outlineLvl w:val="0"/>
        <w:rPr>
          <w:rFonts w:ascii="Arial" w:hAnsi="Arial" w:cs="Arial"/>
          <w:iCs/>
          <w:sz w:val="20"/>
          <w:szCs w:val="20"/>
          <w:lang w:eastAsia="en-US"/>
        </w:rPr>
      </w:pPr>
      <w:r w:rsidRPr="00C64B37">
        <w:rPr>
          <w:rFonts w:ascii="Arial" w:hAnsi="Arial" w:cs="Arial"/>
          <w:iCs/>
          <w:sz w:val="20"/>
          <w:szCs w:val="20"/>
          <w:lang w:eastAsia="en-US"/>
        </w:rPr>
        <w:t>17.5.1.2 Não será admitida a apresentação de atestado de capacidade técnica emitido por empresa ou empresas do mesmo grupo econômico em favor da licitante participante, no caso desta também pertencer ao grupo econômico.</w:t>
      </w:r>
    </w:p>
    <w:p w14:paraId="5ED6F4D1" w14:textId="29151592" w:rsidR="00C64B37" w:rsidRDefault="00C64B37" w:rsidP="00BA761A">
      <w:pPr>
        <w:keepNext/>
        <w:keepLines/>
        <w:spacing w:after="120" w:line="276" w:lineRule="auto"/>
        <w:jc w:val="both"/>
        <w:outlineLvl w:val="0"/>
        <w:rPr>
          <w:rFonts w:ascii="Arial" w:hAnsi="Arial" w:cs="Arial"/>
          <w:iCs/>
          <w:sz w:val="20"/>
          <w:szCs w:val="20"/>
          <w:lang w:eastAsia="en-US"/>
        </w:rPr>
      </w:pPr>
      <w:r w:rsidRPr="00C64B37">
        <w:rPr>
          <w:rFonts w:ascii="Arial" w:hAnsi="Arial" w:cs="Arial"/>
          <w:iCs/>
          <w:sz w:val="20"/>
          <w:szCs w:val="20"/>
          <w:lang w:eastAsia="en-US"/>
        </w:rPr>
        <w:t xml:space="preserve">17.5.1.3. Os atestados de capacidade técnica poderão ser apresentados em nome da matriz ou da filial do </w:t>
      </w:r>
      <w:r w:rsidRPr="00E53206">
        <w:rPr>
          <w:rFonts w:ascii="Arial" w:hAnsi="Arial" w:cs="Arial"/>
          <w:iCs/>
          <w:sz w:val="20"/>
          <w:szCs w:val="20"/>
          <w:lang w:eastAsia="en-US"/>
        </w:rPr>
        <w:t>fornecedor.</w:t>
      </w:r>
    </w:p>
    <w:p w14:paraId="05313F95" w14:textId="77777777" w:rsidR="008C0A73" w:rsidRPr="008C0A73" w:rsidRDefault="008C0A73" w:rsidP="008C0A73">
      <w:pPr>
        <w:widowControl w:val="0"/>
        <w:autoSpaceDE w:val="0"/>
        <w:autoSpaceDN w:val="0"/>
        <w:rPr>
          <w:rFonts w:ascii="Arial" w:eastAsia="Arial MT" w:hAnsi="Arial" w:cs="Arial"/>
          <w:b/>
          <w:sz w:val="20"/>
          <w:szCs w:val="20"/>
          <w:lang w:val="pt-PT" w:eastAsia="en-US"/>
        </w:rPr>
      </w:pPr>
      <w:r w:rsidRPr="008C0A73">
        <w:rPr>
          <w:rFonts w:ascii="Arial" w:eastAsia="Arial MT" w:hAnsi="Arial" w:cs="Arial"/>
          <w:b/>
          <w:sz w:val="20"/>
          <w:szCs w:val="20"/>
          <w:lang w:val="pt-PT" w:eastAsia="en-US"/>
        </w:rPr>
        <w:t>Justificativa</w:t>
      </w:r>
      <w:r w:rsidRPr="008C0A73">
        <w:rPr>
          <w:rFonts w:ascii="Arial" w:eastAsia="Arial MT" w:hAnsi="Arial" w:cs="Arial"/>
          <w:b/>
          <w:spacing w:val="-7"/>
          <w:sz w:val="20"/>
          <w:szCs w:val="20"/>
          <w:lang w:val="pt-PT" w:eastAsia="en-US"/>
        </w:rPr>
        <w:t xml:space="preserve"> </w:t>
      </w:r>
      <w:r w:rsidRPr="008C0A73">
        <w:rPr>
          <w:rFonts w:ascii="Arial" w:eastAsia="Arial MT" w:hAnsi="Arial" w:cs="Arial"/>
          <w:b/>
          <w:sz w:val="20"/>
          <w:szCs w:val="20"/>
          <w:lang w:val="pt-PT" w:eastAsia="en-US"/>
        </w:rPr>
        <w:t>para</w:t>
      </w:r>
      <w:r w:rsidRPr="008C0A73">
        <w:rPr>
          <w:rFonts w:ascii="Arial" w:eastAsia="Arial MT" w:hAnsi="Arial" w:cs="Arial"/>
          <w:b/>
          <w:spacing w:val="-7"/>
          <w:sz w:val="20"/>
          <w:szCs w:val="20"/>
          <w:lang w:val="pt-PT" w:eastAsia="en-US"/>
        </w:rPr>
        <w:t xml:space="preserve"> </w:t>
      </w:r>
      <w:r w:rsidRPr="008C0A73">
        <w:rPr>
          <w:rFonts w:ascii="Arial" w:eastAsia="Arial MT" w:hAnsi="Arial" w:cs="Arial"/>
          <w:b/>
          <w:sz w:val="20"/>
          <w:szCs w:val="20"/>
          <w:lang w:val="pt-PT" w:eastAsia="en-US"/>
        </w:rPr>
        <w:t>a</w:t>
      </w:r>
      <w:r w:rsidRPr="008C0A73">
        <w:rPr>
          <w:rFonts w:ascii="Arial" w:eastAsia="Arial MT" w:hAnsi="Arial" w:cs="Arial"/>
          <w:b/>
          <w:spacing w:val="-5"/>
          <w:sz w:val="20"/>
          <w:szCs w:val="20"/>
          <w:lang w:val="pt-PT" w:eastAsia="en-US"/>
        </w:rPr>
        <w:t xml:space="preserve"> </w:t>
      </w:r>
      <w:r w:rsidRPr="008C0A73">
        <w:rPr>
          <w:rFonts w:ascii="Arial" w:eastAsia="Arial MT" w:hAnsi="Arial" w:cs="Arial"/>
          <w:b/>
          <w:sz w:val="20"/>
          <w:szCs w:val="20"/>
          <w:lang w:val="pt-PT" w:eastAsia="en-US"/>
        </w:rPr>
        <w:t>exigência</w:t>
      </w:r>
      <w:r w:rsidRPr="008C0A73">
        <w:rPr>
          <w:rFonts w:ascii="Arial" w:eastAsia="Arial MT" w:hAnsi="Arial" w:cs="Arial"/>
          <w:b/>
          <w:spacing w:val="-5"/>
          <w:sz w:val="20"/>
          <w:szCs w:val="20"/>
          <w:lang w:val="pt-PT" w:eastAsia="en-US"/>
        </w:rPr>
        <w:t xml:space="preserve"> </w:t>
      </w:r>
      <w:r w:rsidRPr="008C0A73">
        <w:rPr>
          <w:rFonts w:ascii="Arial" w:eastAsia="Arial MT" w:hAnsi="Arial" w:cs="Arial"/>
          <w:b/>
          <w:sz w:val="20"/>
          <w:szCs w:val="20"/>
          <w:lang w:val="pt-PT" w:eastAsia="en-US"/>
        </w:rPr>
        <w:t>de</w:t>
      </w:r>
      <w:r w:rsidRPr="008C0A73">
        <w:rPr>
          <w:rFonts w:ascii="Arial" w:eastAsia="Arial MT" w:hAnsi="Arial" w:cs="Arial"/>
          <w:b/>
          <w:spacing w:val="-7"/>
          <w:sz w:val="20"/>
          <w:szCs w:val="20"/>
          <w:lang w:val="pt-PT" w:eastAsia="en-US"/>
        </w:rPr>
        <w:t xml:space="preserve"> </w:t>
      </w:r>
      <w:r w:rsidRPr="008C0A73">
        <w:rPr>
          <w:rFonts w:ascii="Arial" w:eastAsia="Arial MT" w:hAnsi="Arial" w:cs="Arial"/>
          <w:b/>
          <w:sz w:val="20"/>
          <w:szCs w:val="20"/>
          <w:lang w:val="pt-PT" w:eastAsia="en-US"/>
        </w:rPr>
        <w:t>qualificação</w:t>
      </w:r>
      <w:r w:rsidRPr="008C0A73">
        <w:rPr>
          <w:rFonts w:ascii="Arial" w:eastAsia="Arial MT" w:hAnsi="Arial" w:cs="Arial"/>
          <w:b/>
          <w:spacing w:val="-6"/>
          <w:sz w:val="20"/>
          <w:szCs w:val="20"/>
          <w:lang w:val="pt-PT" w:eastAsia="en-US"/>
        </w:rPr>
        <w:t xml:space="preserve"> </w:t>
      </w:r>
      <w:r w:rsidRPr="008C0A73">
        <w:rPr>
          <w:rFonts w:ascii="Arial" w:eastAsia="Arial MT" w:hAnsi="Arial" w:cs="Arial"/>
          <w:b/>
          <w:spacing w:val="-2"/>
          <w:sz w:val="20"/>
          <w:szCs w:val="20"/>
          <w:lang w:val="pt-PT" w:eastAsia="en-US"/>
        </w:rPr>
        <w:t>técnica:</w:t>
      </w:r>
    </w:p>
    <w:p w14:paraId="4D60DEEA" w14:textId="77777777" w:rsidR="008C0A73" w:rsidRPr="008C0A73" w:rsidRDefault="008C0A73" w:rsidP="008C0A73">
      <w:pPr>
        <w:widowControl w:val="0"/>
        <w:autoSpaceDE w:val="0"/>
        <w:autoSpaceDN w:val="0"/>
        <w:ind w:right="-1"/>
        <w:jc w:val="both"/>
        <w:rPr>
          <w:rFonts w:ascii="Arial" w:eastAsia="Arial MT" w:hAnsi="Arial" w:cs="Arial"/>
          <w:b/>
          <w:sz w:val="20"/>
          <w:szCs w:val="20"/>
          <w:lang w:val="pt-PT" w:eastAsia="en-US"/>
        </w:rPr>
      </w:pPr>
      <w:r w:rsidRPr="008C0A73">
        <w:rPr>
          <w:rFonts w:ascii="Arial" w:hAnsi="Arial" w:cs="Arial"/>
          <w:sz w:val="20"/>
          <w:szCs w:val="20"/>
        </w:rPr>
        <w:t>A exigência de qualificação técnica visa garantir que os profissionais ou empresas contratadas possuam as competências necessárias para a execução de serviços ou fornecimento de produtos com qualidade, eficiência e segurança. Isso é essencial para atender à complexidade do projeto, assegurar conformidade com normas e regulamentações, minimizar riscos operacionais e prevenir falhas que possam comprometer o desempenho do trabalho. Além disso, a qualificação técnica contribui para a utilização eficiente dos recursos disponíveis, garantindo que os prazos e custos sejam cumpridos de maneira adequada, evitando problemas futuros e assegurando resultados satisfatórios para todas as partes envolvidas. Dessa forma, a exigência de qualificação técnica é fundamental para a execução bem-sucedida de qualquer atividade que demande expertise especializada.</w:t>
      </w:r>
    </w:p>
    <w:p w14:paraId="55A471BA" w14:textId="77777777" w:rsidR="008C0A73" w:rsidRPr="008C0A73" w:rsidRDefault="008C0A73" w:rsidP="00BA761A">
      <w:pPr>
        <w:keepNext/>
        <w:keepLines/>
        <w:spacing w:after="120" w:line="276" w:lineRule="auto"/>
        <w:jc w:val="both"/>
        <w:outlineLvl w:val="0"/>
        <w:rPr>
          <w:rFonts w:ascii="Arial" w:hAnsi="Arial" w:cs="Arial"/>
          <w:iCs/>
          <w:sz w:val="20"/>
          <w:szCs w:val="20"/>
          <w:lang w:val="pt-PT" w:eastAsia="en-US"/>
        </w:rPr>
      </w:pPr>
    </w:p>
    <w:p w14:paraId="0AD0E059" w14:textId="77777777" w:rsidR="004F008F" w:rsidRPr="00973CCB" w:rsidRDefault="004F008F" w:rsidP="004F008F">
      <w:pPr>
        <w:keepNext/>
        <w:keepLines/>
        <w:spacing w:after="120" w:line="276" w:lineRule="auto"/>
        <w:jc w:val="both"/>
        <w:outlineLvl w:val="0"/>
        <w:rPr>
          <w:rFonts w:ascii="Arial" w:hAnsi="Arial" w:cs="Arial"/>
          <w:b/>
          <w:sz w:val="20"/>
          <w:szCs w:val="20"/>
          <w:lang w:eastAsia="en-US"/>
        </w:rPr>
      </w:pPr>
      <w:r w:rsidRPr="006A6C50">
        <w:rPr>
          <w:rFonts w:ascii="Arial" w:hAnsi="Arial" w:cs="Arial"/>
          <w:b/>
          <w:sz w:val="20"/>
          <w:szCs w:val="20"/>
          <w:lang w:eastAsia="en-US"/>
        </w:rPr>
        <w:t>18. ADEQUAÇÃO ORÇAMENTÁRIA</w:t>
      </w:r>
      <w:r w:rsidRPr="00973CCB">
        <w:rPr>
          <w:rFonts w:ascii="Arial" w:hAnsi="Arial" w:cs="Arial"/>
          <w:b/>
          <w:sz w:val="20"/>
          <w:szCs w:val="20"/>
          <w:lang w:eastAsia="en-US"/>
        </w:rPr>
        <w:t xml:space="preserve"> </w:t>
      </w:r>
    </w:p>
    <w:p w14:paraId="64A1E5F0" w14:textId="77777777" w:rsidR="00E53206" w:rsidRPr="00973CCB" w:rsidRDefault="004F008F" w:rsidP="004F008F">
      <w:pPr>
        <w:spacing w:line="276" w:lineRule="auto"/>
        <w:jc w:val="both"/>
        <w:rPr>
          <w:rFonts w:ascii="Arial" w:eastAsia="Calibri" w:hAnsi="Arial" w:cs="Arial"/>
          <w:sz w:val="20"/>
          <w:szCs w:val="20"/>
          <w:lang w:eastAsia="en-US"/>
        </w:rPr>
      </w:pPr>
      <w:r w:rsidRPr="00973CCB">
        <w:rPr>
          <w:rFonts w:ascii="Arial" w:eastAsia="Calibri" w:hAnsi="Arial" w:cs="Arial"/>
          <w:sz w:val="20"/>
          <w:szCs w:val="20"/>
          <w:lang w:eastAsia="en-US"/>
        </w:rPr>
        <w:t>18.1. As despesas</w:t>
      </w:r>
    </w:p>
    <w:p w14:paraId="0A3B761A" w14:textId="4CBC0894" w:rsidR="004F008F" w:rsidRPr="00973CCB" w:rsidRDefault="004F008F" w:rsidP="004F008F">
      <w:pPr>
        <w:spacing w:line="276" w:lineRule="auto"/>
        <w:jc w:val="both"/>
        <w:rPr>
          <w:rFonts w:ascii="Arial" w:eastAsia="Calibri" w:hAnsi="Arial" w:cs="Arial"/>
          <w:i/>
          <w:iCs/>
          <w:sz w:val="20"/>
          <w:szCs w:val="20"/>
          <w:lang w:eastAsia="en-US"/>
        </w:rPr>
      </w:pPr>
      <w:r w:rsidRPr="00973CCB">
        <w:rPr>
          <w:rFonts w:ascii="Arial" w:eastAsia="Calibri" w:hAnsi="Arial" w:cs="Arial"/>
          <w:sz w:val="20"/>
          <w:szCs w:val="20"/>
          <w:lang w:eastAsia="en-US"/>
        </w:rPr>
        <w:t xml:space="preserve"> decorrentes da presente contratação correrão à conta de recursos específicos consignados no Orçamento Geral do Município de Três Rios, na seguinte dotação:</w:t>
      </w:r>
    </w:p>
    <w:p w14:paraId="262E66AA" w14:textId="77777777" w:rsidR="004F008F" w:rsidRPr="00973CCB" w:rsidRDefault="004F008F" w:rsidP="004F008F">
      <w:pPr>
        <w:spacing w:line="276" w:lineRule="auto"/>
        <w:ind w:left="716"/>
        <w:contextualSpacing/>
        <w:jc w:val="both"/>
        <w:rPr>
          <w:rFonts w:ascii="Arial" w:eastAsia="Calibri" w:hAnsi="Arial" w:cs="Arial"/>
          <w:i/>
          <w:iCs/>
          <w:sz w:val="20"/>
          <w:szCs w:val="20"/>
          <w:lang w:eastAsia="en-US"/>
        </w:rPr>
      </w:pPr>
    </w:p>
    <w:p w14:paraId="5D254978" w14:textId="3527472B" w:rsidR="004F008F" w:rsidRPr="00F40FEF" w:rsidRDefault="004F008F" w:rsidP="004F008F">
      <w:pPr>
        <w:spacing w:line="276" w:lineRule="auto"/>
        <w:ind w:left="1133" w:firstLine="283"/>
        <w:jc w:val="both"/>
        <w:rPr>
          <w:rFonts w:ascii="Arial" w:eastAsia="Calibri" w:hAnsi="Arial" w:cs="Arial"/>
          <w:iCs/>
          <w:sz w:val="20"/>
          <w:szCs w:val="20"/>
          <w:lang w:eastAsia="en-US"/>
        </w:rPr>
      </w:pPr>
      <w:r w:rsidRPr="00973CCB">
        <w:rPr>
          <w:rFonts w:ascii="Arial" w:eastAsia="Calibri" w:hAnsi="Arial" w:cs="Arial"/>
          <w:iCs/>
          <w:sz w:val="20"/>
          <w:szCs w:val="20"/>
          <w:lang w:eastAsia="en-US"/>
        </w:rPr>
        <w:t xml:space="preserve">Unidade </w:t>
      </w:r>
      <w:r w:rsidRPr="00F40FEF">
        <w:rPr>
          <w:rFonts w:ascii="Arial" w:eastAsia="Calibri" w:hAnsi="Arial" w:cs="Arial"/>
          <w:iCs/>
          <w:sz w:val="20"/>
          <w:szCs w:val="20"/>
          <w:lang w:eastAsia="en-US"/>
        </w:rPr>
        <w:t xml:space="preserve">Orçamentária: </w:t>
      </w:r>
      <w:r w:rsidR="00F40FEF" w:rsidRPr="00F40FEF">
        <w:rPr>
          <w:rFonts w:ascii="Arial" w:eastAsia="Calibri" w:hAnsi="Arial" w:cs="Arial"/>
          <w:iCs/>
          <w:sz w:val="20"/>
          <w:szCs w:val="20"/>
          <w:lang w:eastAsia="en-US"/>
        </w:rPr>
        <w:t>02.01.06</w:t>
      </w:r>
      <w:r w:rsidRPr="00F40FEF">
        <w:rPr>
          <w:rFonts w:ascii="Arial" w:eastAsia="Calibri" w:hAnsi="Arial" w:cs="Arial"/>
          <w:iCs/>
          <w:sz w:val="20"/>
          <w:szCs w:val="20"/>
          <w:lang w:eastAsia="en-US"/>
        </w:rPr>
        <w:t>;</w:t>
      </w:r>
    </w:p>
    <w:p w14:paraId="7A8065E5" w14:textId="1A3D605B" w:rsidR="004F008F" w:rsidRPr="00FD3F87" w:rsidRDefault="004F008F" w:rsidP="004F008F">
      <w:pPr>
        <w:spacing w:line="276" w:lineRule="auto"/>
        <w:ind w:left="850" w:firstLine="566"/>
        <w:jc w:val="both"/>
        <w:rPr>
          <w:rFonts w:ascii="Arial" w:eastAsia="Calibri" w:hAnsi="Arial" w:cs="Arial"/>
          <w:iCs/>
          <w:sz w:val="20"/>
          <w:szCs w:val="20"/>
          <w:lang w:eastAsia="en-US"/>
        </w:rPr>
      </w:pPr>
      <w:r w:rsidRPr="00F40FEF">
        <w:rPr>
          <w:rFonts w:ascii="Arial" w:eastAsia="Calibri" w:hAnsi="Arial" w:cs="Arial"/>
          <w:iCs/>
          <w:sz w:val="20"/>
          <w:szCs w:val="20"/>
          <w:lang w:eastAsia="en-US"/>
        </w:rPr>
        <w:t xml:space="preserve">Fonte de </w:t>
      </w:r>
      <w:r w:rsidRPr="00FD3F87">
        <w:rPr>
          <w:rFonts w:ascii="Arial" w:eastAsia="Calibri" w:hAnsi="Arial" w:cs="Arial"/>
          <w:iCs/>
          <w:sz w:val="20"/>
          <w:szCs w:val="20"/>
          <w:lang w:eastAsia="en-US"/>
        </w:rPr>
        <w:t>Recursos:</w:t>
      </w:r>
      <w:r w:rsidR="00E53206" w:rsidRPr="00FD3F87">
        <w:rPr>
          <w:rFonts w:ascii="Arial" w:eastAsia="Calibri" w:hAnsi="Arial" w:cs="Arial"/>
          <w:iCs/>
          <w:sz w:val="20"/>
          <w:szCs w:val="20"/>
          <w:lang w:eastAsia="en-US"/>
        </w:rPr>
        <w:t xml:space="preserve"> </w:t>
      </w:r>
      <w:r w:rsidR="00FD3F87" w:rsidRPr="00FD3F87">
        <w:rPr>
          <w:rFonts w:ascii="Arial" w:eastAsia="Calibri" w:hAnsi="Arial" w:cs="Arial"/>
          <w:iCs/>
          <w:sz w:val="20"/>
          <w:szCs w:val="20"/>
          <w:lang w:eastAsia="en-US"/>
        </w:rPr>
        <w:t>300</w:t>
      </w:r>
      <w:r w:rsidRPr="00FD3F87">
        <w:rPr>
          <w:rFonts w:ascii="Arial" w:eastAsia="Calibri" w:hAnsi="Arial" w:cs="Arial"/>
          <w:iCs/>
          <w:sz w:val="20"/>
          <w:szCs w:val="20"/>
          <w:lang w:eastAsia="en-US"/>
        </w:rPr>
        <w:t>;</w:t>
      </w:r>
    </w:p>
    <w:p w14:paraId="2AD1F236" w14:textId="778D37E8" w:rsidR="004F008F" w:rsidRPr="00FD3F87" w:rsidRDefault="004F008F" w:rsidP="004F008F">
      <w:pPr>
        <w:spacing w:line="276" w:lineRule="auto"/>
        <w:ind w:left="1133" w:firstLine="283"/>
        <w:jc w:val="both"/>
        <w:rPr>
          <w:rFonts w:ascii="Arial" w:eastAsia="Calibri" w:hAnsi="Arial" w:cs="Arial"/>
          <w:iCs/>
          <w:sz w:val="20"/>
          <w:szCs w:val="20"/>
          <w:lang w:eastAsia="en-US"/>
        </w:rPr>
      </w:pPr>
      <w:r w:rsidRPr="00FD3F87">
        <w:rPr>
          <w:rFonts w:ascii="Arial" w:eastAsia="Calibri" w:hAnsi="Arial" w:cs="Arial"/>
          <w:iCs/>
          <w:sz w:val="20"/>
          <w:szCs w:val="20"/>
          <w:lang w:eastAsia="en-US"/>
        </w:rPr>
        <w:t xml:space="preserve">Programa de Trabalho: </w:t>
      </w:r>
      <w:r w:rsidR="006A6C50" w:rsidRPr="006A6C50">
        <w:rPr>
          <w:rFonts w:ascii="Arial" w:eastAsia="Calibri" w:hAnsi="Arial" w:cs="Arial"/>
          <w:iCs/>
          <w:sz w:val="20"/>
          <w:szCs w:val="20"/>
          <w:lang w:eastAsia="en-US"/>
        </w:rPr>
        <w:t>12.361.2015.1456</w:t>
      </w:r>
      <w:r w:rsidRPr="00FD3F87">
        <w:rPr>
          <w:rFonts w:ascii="Arial" w:eastAsia="Calibri" w:hAnsi="Arial" w:cs="Arial"/>
          <w:iCs/>
          <w:sz w:val="20"/>
          <w:szCs w:val="20"/>
          <w:lang w:eastAsia="en-US"/>
        </w:rPr>
        <w:t>;</w:t>
      </w:r>
    </w:p>
    <w:p w14:paraId="5345CA5F" w14:textId="58E0FB78" w:rsidR="004F008F" w:rsidRPr="00FD3F87" w:rsidRDefault="004F008F" w:rsidP="004F008F">
      <w:pPr>
        <w:spacing w:line="276" w:lineRule="auto"/>
        <w:ind w:left="850" w:firstLine="566"/>
        <w:jc w:val="both"/>
        <w:rPr>
          <w:rFonts w:ascii="Arial" w:eastAsia="Calibri" w:hAnsi="Arial" w:cs="Arial"/>
          <w:iCs/>
          <w:sz w:val="20"/>
          <w:szCs w:val="20"/>
          <w:lang w:eastAsia="en-US"/>
        </w:rPr>
      </w:pPr>
      <w:r w:rsidRPr="00FD3F87">
        <w:rPr>
          <w:rFonts w:ascii="Arial" w:eastAsia="Calibri" w:hAnsi="Arial" w:cs="Arial"/>
          <w:iCs/>
          <w:sz w:val="20"/>
          <w:szCs w:val="20"/>
          <w:lang w:eastAsia="en-US"/>
        </w:rPr>
        <w:t xml:space="preserve">Elemento de Despesa: </w:t>
      </w:r>
      <w:r w:rsidR="00FD3F87" w:rsidRPr="00FD3F87">
        <w:rPr>
          <w:rFonts w:ascii="Arial" w:hAnsi="Arial" w:cs="Arial"/>
          <w:sz w:val="20"/>
          <w:szCs w:val="20"/>
        </w:rPr>
        <w:t>4.4.90.52.00</w:t>
      </w:r>
      <w:r w:rsidRPr="00FD3F87">
        <w:rPr>
          <w:rFonts w:ascii="Arial" w:eastAsia="Calibri" w:hAnsi="Arial" w:cs="Arial"/>
          <w:iCs/>
          <w:sz w:val="20"/>
          <w:szCs w:val="20"/>
          <w:lang w:eastAsia="en-US"/>
        </w:rPr>
        <w:t>;</w:t>
      </w:r>
    </w:p>
    <w:p w14:paraId="377186AA" w14:textId="68E5F6DD" w:rsidR="004F008F" w:rsidRPr="00F40FEF" w:rsidRDefault="004F008F" w:rsidP="004F008F">
      <w:pPr>
        <w:spacing w:line="276" w:lineRule="auto"/>
        <w:ind w:left="850" w:firstLine="566"/>
        <w:jc w:val="both"/>
        <w:rPr>
          <w:rFonts w:ascii="Arial" w:eastAsia="Calibri" w:hAnsi="Arial" w:cs="Arial"/>
          <w:iCs/>
          <w:sz w:val="20"/>
          <w:szCs w:val="20"/>
          <w:lang w:eastAsia="en-US"/>
        </w:rPr>
      </w:pPr>
      <w:r w:rsidRPr="00FD3F87">
        <w:rPr>
          <w:rFonts w:ascii="Arial" w:eastAsia="Calibri" w:hAnsi="Arial" w:cs="Arial"/>
          <w:iCs/>
          <w:sz w:val="20"/>
          <w:szCs w:val="20"/>
          <w:lang w:eastAsia="en-US"/>
        </w:rPr>
        <w:t xml:space="preserve">Ficha de Despesa: </w:t>
      </w:r>
      <w:r w:rsidR="00FD3F87" w:rsidRPr="00FD3F87">
        <w:rPr>
          <w:rFonts w:ascii="Arial" w:eastAsia="Calibri" w:hAnsi="Arial" w:cs="Arial"/>
          <w:iCs/>
          <w:sz w:val="20"/>
          <w:szCs w:val="20"/>
          <w:lang w:eastAsia="en-US"/>
        </w:rPr>
        <w:t>0</w:t>
      </w:r>
      <w:r w:rsidR="006A6C50">
        <w:rPr>
          <w:rFonts w:ascii="Arial" w:eastAsia="Calibri" w:hAnsi="Arial" w:cs="Arial"/>
          <w:iCs/>
          <w:sz w:val="20"/>
          <w:szCs w:val="20"/>
          <w:lang w:eastAsia="en-US"/>
        </w:rPr>
        <w:t>76</w:t>
      </w:r>
      <w:r w:rsidRPr="00FD3F87">
        <w:rPr>
          <w:rFonts w:ascii="Arial" w:eastAsia="Calibri" w:hAnsi="Arial" w:cs="Arial"/>
          <w:iCs/>
          <w:sz w:val="20"/>
          <w:szCs w:val="20"/>
          <w:lang w:eastAsia="en-US"/>
        </w:rPr>
        <w:t>;</w:t>
      </w:r>
    </w:p>
    <w:p w14:paraId="7188BC15" w14:textId="7D08B6CB" w:rsidR="004F008F" w:rsidRPr="00973CCB" w:rsidRDefault="004F008F" w:rsidP="00973CCB">
      <w:pPr>
        <w:spacing w:line="276" w:lineRule="auto"/>
        <w:jc w:val="both"/>
        <w:rPr>
          <w:rFonts w:ascii="Arial" w:hAnsi="Arial" w:cs="Arial"/>
          <w:b/>
          <w:sz w:val="20"/>
          <w:szCs w:val="20"/>
          <w:lang w:eastAsia="en-US"/>
        </w:rPr>
      </w:pPr>
      <w:r w:rsidRPr="00973CCB">
        <w:rPr>
          <w:rFonts w:ascii="Arial" w:eastAsia="Calibri" w:hAnsi="Arial" w:cs="Arial"/>
          <w:iCs/>
          <w:sz w:val="20"/>
          <w:szCs w:val="20"/>
          <w:lang w:eastAsia="en-US"/>
        </w:rPr>
        <w:t>18.2. A dotação relativa aos exercícios financeiros subsequentes será indicada após aprovação da Lei Orçamentária respectiva e liberação dos créditos correspondentes, mediante apostilamento.</w:t>
      </w:r>
    </w:p>
    <w:p w14:paraId="25A475BB" w14:textId="77777777" w:rsidR="004F008F" w:rsidRPr="00973CCB" w:rsidRDefault="004F008F" w:rsidP="004F008F">
      <w:pPr>
        <w:keepNext/>
        <w:keepLines/>
        <w:spacing w:before="120" w:after="120" w:line="276" w:lineRule="auto"/>
        <w:ind w:left="357" w:hanging="357"/>
        <w:jc w:val="both"/>
        <w:outlineLvl w:val="0"/>
        <w:rPr>
          <w:rFonts w:ascii="Arial" w:hAnsi="Arial" w:cs="Arial"/>
          <w:b/>
          <w:sz w:val="20"/>
          <w:szCs w:val="20"/>
          <w:lang w:eastAsia="en-US"/>
        </w:rPr>
      </w:pPr>
      <w:r w:rsidRPr="00973CCB">
        <w:rPr>
          <w:rFonts w:ascii="Arial" w:hAnsi="Arial" w:cs="Arial"/>
          <w:b/>
          <w:sz w:val="20"/>
          <w:szCs w:val="20"/>
          <w:lang w:eastAsia="en-US"/>
        </w:rPr>
        <w:t>19. DA LEI GERAL DE PROTEÇÃO DE DADOS</w:t>
      </w:r>
    </w:p>
    <w:p w14:paraId="31454367" w14:textId="77777777" w:rsidR="004F008F" w:rsidRPr="00973CCB" w:rsidRDefault="004F008F" w:rsidP="004F008F">
      <w:pPr>
        <w:spacing w:line="276" w:lineRule="auto"/>
        <w:jc w:val="both"/>
        <w:rPr>
          <w:rFonts w:ascii="Arial" w:eastAsia="Calibri" w:hAnsi="Arial" w:cs="Arial"/>
          <w:sz w:val="20"/>
          <w:szCs w:val="20"/>
          <w:lang w:eastAsia="en-US"/>
        </w:rPr>
      </w:pPr>
      <w:r w:rsidRPr="00973CCB">
        <w:rPr>
          <w:rFonts w:ascii="Arial" w:eastAsia="Calibri" w:hAnsi="Arial" w:cs="Arial"/>
          <w:sz w:val="20"/>
          <w:szCs w:val="20"/>
          <w:lang w:eastAsia="en-US"/>
        </w:rPr>
        <w:t>19.1. Todos os órgãos integrantes da Administração Direta deverão seguir expressamente o modelo padrão definido pelo Decreto Municipal nº 6966 de 02 de janeiro 2023, especialmente no que se refere à cláusula obrigatória a ser inserida em todos os instrumentos de ajuste pactuados, na forma estabelecida:</w:t>
      </w:r>
    </w:p>
    <w:p w14:paraId="4937904C" w14:textId="77777777" w:rsidR="004F008F" w:rsidRPr="00973CCB" w:rsidRDefault="004F008F" w:rsidP="004F008F">
      <w:pPr>
        <w:spacing w:line="276" w:lineRule="auto"/>
        <w:jc w:val="both"/>
        <w:rPr>
          <w:rFonts w:ascii="Arial" w:eastAsia="Calibri" w:hAnsi="Arial" w:cs="Arial"/>
          <w:sz w:val="20"/>
          <w:szCs w:val="20"/>
          <w:lang w:eastAsia="en-US"/>
        </w:rPr>
      </w:pPr>
      <w:r w:rsidRPr="00973CCB">
        <w:rPr>
          <w:rFonts w:ascii="Arial" w:eastAsia="Calibri" w:hAnsi="Arial" w:cs="Arial"/>
          <w:sz w:val="20"/>
          <w:szCs w:val="20"/>
          <w:lang w:eastAsia="en-US"/>
        </w:rPr>
        <w:t>19.1.1. As partes se comprometem a proteger os direitos fundamentais de liberdade e de privacidade e o livre desenvolvimento da personalidade da pessoa natural, relativos ao tratamento de dados pessoais, inclusive nos meios digitais, nos termos da Lei Geral de Proteção de Dados - LGPD (Lei Federal nº 13.709, de 14 de agosto de 2018).</w:t>
      </w:r>
    </w:p>
    <w:p w14:paraId="73A79131" w14:textId="77777777" w:rsidR="004F008F" w:rsidRPr="00973CCB" w:rsidRDefault="004F008F" w:rsidP="004F008F">
      <w:pPr>
        <w:spacing w:line="276" w:lineRule="auto"/>
        <w:jc w:val="both"/>
        <w:rPr>
          <w:rFonts w:ascii="Arial" w:eastAsia="Calibri" w:hAnsi="Arial" w:cs="Arial"/>
          <w:sz w:val="20"/>
          <w:szCs w:val="20"/>
          <w:lang w:eastAsia="en-US"/>
        </w:rPr>
      </w:pPr>
      <w:r w:rsidRPr="00973CCB">
        <w:rPr>
          <w:rFonts w:ascii="Arial" w:eastAsia="Calibri" w:hAnsi="Arial" w:cs="Arial"/>
          <w:sz w:val="20"/>
          <w:szCs w:val="20"/>
          <w:lang w:eastAsia="en-US"/>
        </w:rPr>
        <w:t xml:space="preserve">PARAGRÁFO PRIMEIRO: O tratamento de dados pessoais dar-se-á de acordo com as bases legais previstas nas hipóteses dos </w:t>
      </w:r>
      <w:proofErr w:type="spellStart"/>
      <w:r w:rsidRPr="00973CCB">
        <w:rPr>
          <w:rFonts w:ascii="Arial" w:eastAsia="Calibri" w:hAnsi="Arial" w:cs="Arial"/>
          <w:sz w:val="20"/>
          <w:szCs w:val="20"/>
          <w:lang w:eastAsia="en-US"/>
        </w:rPr>
        <w:t>arts</w:t>
      </w:r>
      <w:proofErr w:type="spellEnd"/>
      <w:r w:rsidRPr="00973CCB">
        <w:rPr>
          <w:rFonts w:ascii="Arial" w:eastAsia="Calibri" w:hAnsi="Arial" w:cs="Arial"/>
          <w:sz w:val="20"/>
          <w:szCs w:val="20"/>
          <w:lang w:eastAsia="en-US"/>
        </w:rPr>
        <w:t xml:space="preserve"> 7º, 11 e/ou 14 da Lei Federal nº 13.709/2018 (LGPD) às quais se submeterá o fornecimento, e para propósitos legítimos, específicos, explícitos e informados ao titular.</w:t>
      </w:r>
    </w:p>
    <w:p w14:paraId="7E79FFFB" w14:textId="77777777" w:rsidR="004F008F" w:rsidRPr="00973CCB" w:rsidRDefault="004F008F" w:rsidP="004F008F">
      <w:pPr>
        <w:spacing w:line="276" w:lineRule="auto"/>
        <w:jc w:val="both"/>
        <w:rPr>
          <w:rFonts w:ascii="Arial" w:eastAsia="Calibri" w:hAnsi="Arial" w:cs="Arial"/>
          <w:sz w:val="20"/>
          <w:szCs w:val="20"/>
          <w:lang w:eastAsia="en-US"/>
        </w:rPr>
      </w:pPr>
      <w:r w:rsidRPr="00973CCB">
        <w:rPr>
          <w:rFonts w:ascii="Arial" w:eastAsia="Calibri" w:hAnsi="Arial" w:cs="Arial"/>
          <w:sz w:val="20"/>
          <w:szCs w:val="20"/>
          <w:lang w:eastAsia="en-US"/>
        </w:rPr>
        <w:t xml:space="preserve">PARÁGRAFO SEGUNDO: O tratamento seja limitado às atividades necessárias para o alcance das finalidades do fornecimento do objeto ou, quando for o caso, ao cumprimento de obrigação legal ou </w:t>
      </w:r>
      <w:r w:rsidRPr="00973CCB">
        <w:rPr>
          <w:rFonts w:ascii="Arial" w:eastAsia="Calibri" w:hAnsi="Arial" w:cs="Arial"/>
          <w:sz w:val="20"/>
          <w:szCs w:val="20"/>
          <w:lang w:eastAsia="en-US"/>
        </w:rPr>
        <w:lastRenderedPageBreak/>
        <w:t>regulatória, no exercício regular de direito, por determinação judicial ou por requisição da ANPD – Autoridade Nacional de Proteção de Dados.</w:t>
      </w:r>
    </w:p>
    <w:p w14:paraId="295E31B4" w14:textId="77777777" w:rsidR="004F008F" w:rsidRPr="00973CCB" w:rsidRDefault="004F008F" w:rsidP="004F008F">
      <w:pPr>
        <w:spacing w:line="276" w:lineRule="auto"/>
        <w:jc w:val="both"/>
        <w:rPr>
          <w:rFonts w:ascii="Arial" w:eastAsia="Calibri" w:hAnsi="Arial" w:cs="Arial"/>
          <w:sz w:val="20"/>
          <w:szCs w:val="20"/>
          <w:lang w:eastAsia="en-US"/>
        </w:rPr>
      </w:pPr>
      <w:r w:rsidRPr="00973CCB">
        <w:rPr>
          <w:rFonts w:ascii="Arial" w:eastAsia="Calibri" w:hAnsi="Arial" w:cs="Arial"/>
          <w:sz w:val="20"/>
          <w:szCs w:val="20"/>
          <w:lang w:eastAsia="en-US"/>
        </w:rPr>
        <w:t>19.1.2. A CONTRATADA (ou Contratado/Fornecedor/Conveniado/Parceiro) obriga-se ao dever de proteção, confidencialidade e sigilo de toda informação, dados pessoais e/ou base de dados a que tenha acesso, inclusive em razão de licenciamento ou da operação dos programas/sistemas, nos termos da Lei Federal nº 13.709/2018 (LGPD), suas alterações e regulamentações posteriores, durante o cumprimento do objeto descrito no instrumento contratual.</w:t>
      </w:r>
    </w:p>
    <w:p w14:paraId="1DA58110" w14:textId="77777777" w:rsidR="004F008F" w:rsidRPr="00973CCB" w:rsidRDefault="004F008F" w:rsidP="004F008F">
      <w:pPr>
        <w:spacing w:line="276" w:lineRule="auto"/>
        <w:jc w:val="both"/>
        <w:rPr>
          <w:rFonts w:ascii="Arial" w:eastAsia="Calibri" w:hAnsi="Arial" w:cs="Arial"/>
          <w:sz w:val="20"/>
          <w:szCs w:val="20"/>
          <w:lang w:eastAsia="en-US"/>
        </w:rPr>
      </w:pPr>
      <w:r w:rsidRPr="00973CCB">
        <w:rPr>
          <w:rFonts w:ascii="Arial" w:eastAsia="Calibri" w:hAnsi="Arial" w:cs="Arial"/>
          <w:sz w:val="20"/>
          <w:szCs w:val="20"/>
          <w:lang w:eastAsia="en-US"/>
        </w:rPr>
        <w:t>PARÁGRAFO PRIMEIRO: A CONTRATADA não poderá se utilizar de informação, dados pessoais ou base de dados a que tenham acesso, para fins distintos ao cumprimento do objeto do instrumento contratual.</w:t>
      </w:r>
    </w:p>
    <w:p w14:paraId="7154FEE7" w14:textId="77777777" w:rsidR="004F008F" w:rsidRPr="00973CCB" w:rsidRDefault="004F008F" w:rsidP="004F008F">
      <w:pPr>
        <w:spacing w:line="276" w:lineRule="auto"/>
        <w:jc w:val="both"/>
        <w:rPr>
          <w:rFonts w:ascii="Arial" w:eastAsia="Calibri" w:hAnsi="Arial" w:cs="Arial"/>
          <w:sz w:val="20"/>
          <w:szCs w:val="20"/>
          <w:lang w:eastAsia="en-US"/>
        </w:rPr>
      </w:pPr>
      <w:r w:rsidRPr="00973CCB">
        <w:rPr>
          <w:rFonts w:ascii="Arial" w:eastAsia="Calibri" w:hAnsi="Arial" w:cs="Arial"/>
          <w:sz w:val="20"/>
          <w:szCs w:val="20"/>
          <w:lang w:eastAsia="en-US"/>
        </w:rPr>
        <w:t>PARÁGRAFO SEGUNDO: Em caso de necessidade de coleta de dados pessoais dos titulares mediante consentimento prévio, indispensáveis ao próprio fornecimento, esta será realizada após prévia aprovação do MUNICÍPIO DE TRÊS RIOS (ou CONTRATANTE), responsabilizando-se a CONTRATADA pela obtenção e gestão. Os dados assim coletados só poderão ser utilizados no fornecimento dos itens especificados no instrumento contratual, e em hipótese alguma poderão ser compartilhados ou utilizados para outras finalidades.</w:t>
      </w:r>
    </w:p>
    <w:p w14:paraId="64C3D7AE" w14:textId="77777777" w:rsidR="004F008F" w:rsidRPr="00973CCB" w:rsidRDefault="004F008F" w:rsidP="004F008F">
      <w:pPr>
        <w:spacing w:line="276" w:lineRule="auto"/>
        <w:jc w:val="both"/>
        <w:rPr>
          <w:rFonts w:ascii="Arial" w:eastAsia="Calibri" w:hAnsi="Arial" w:cs="Arial"/>
          <w:sz w:val="20"/>
          <w:szCs w:val="20"/>
          <w:lang w:eastAsia="en-US"/>
        </w:rPr>
      </w:pPr>
      <w:r w:rsidRPr="00973CCB">
        <w:rPr>
          <w:rFonts w:ascii="Arial" w:eastAsia="Calibri" w:hAnsi="Arial" w:cs="Arial"/>
          <w:sz w:val="20"/>
          <w:szCs w:val="20"/>
          <w:lang w:eastAsia="en-US"/>
        </w:rPr>
        <w:t xml:space="preserve">PARAGRÁFO TERCEIRO: Os dados obtidos em razão do instrumento contratual serão armazenados em um banco de dados seguro, com garantia de registro das transações realizadas na aplicação de acesso (log), adequado controle baseado em função (role </w:t>
      </w:r>
      <w:proofErr w:type="spellStart"/>
      <w:r w:rsidRPr="00973CCB">
        <w:rPr>
          <w:rFonts w:ascii="Arial" w:eastAsia="Calibri" w:hAnsi="Arial" w:cs="Arial"/>
          <w:sz w:val="20"/>
          <w:szCs w:val="20"/>
          <w:lang w:eastAsia="en-US"/>
        </w:rPr>
        <w:t>based</w:t>
      </w:r>
      <w:proofErr w:type="spellEnd"/>
      <w:r w:rsidRPr="00973CCB">
        <w:rPr>
          <w:rFonts w:ascii="Arial" w:eastAsia="Calibri" w:hAnsi="Arial" w:cs="Arial"/>
          <w:sz w:val="20"/>
          <w:szCs w:val="20"/>
          <w:lang w:eastAsia="en-US"/>
        </w:rPr>
        <w:t xml:space="preserve"> </w:t>
      </w:r>
      <w:proofErr w:type="spellStart"/>
      <w:r w:rsidRPr="00973CCB">
        <w:rPr>
          <w:rFonts w:ascii="Arial" w:eastAsia="Calibri" w:hAnsi="Arial" w:cs="Arial"/>
          <w:sz w:val="20"/>
          <w:szCs w:val="20"/>
          <w:lang w:eastAsia="en-US"/>
        </w:rPr>
        <w:t>access</w:t>
      </w:r>
      <w:proofErr w:type="spellEnd"/>
      <w:r w:rsidRPr="00973CCB">
        <w:rPr>
          <w:rFonts w:ascii="Arial" w:eastAsia="Calibri" w:hAnsi="Arial" w:cs="Arial"/>
          <w:sz w:val="20"/>
          <w:szCs w:val="20"/>
          <w:lang w:eastAsia="en-US"/>
        </w:rPr>
        <w:t xml:space="preserve"> </w:t>
      </w:r>
      <w:proofErr w:type="spellStart"/>
      <w:r w:rsidRPr="00973CCB">
        <w:rPr>
          <w:rFonts w:ascii="Arial" w:eastAsia="Calibri" w:hAnsi="Arial" w:cs="Arial"/>
          <w:sz w:val="20"/>
          <w:szCs w:val="20"/>
          <w:lang w:eastAsia="en-US"/>
        </w:rPr>
        <w:t>control</w:t>
      </w:r>
      <w:proofErr w:type="spellEnd"/>
      <w:r w:rsidRPr="00973CCB">
        <w:rPr>
          <w:rFonts w:ascii="Arial" w:eastAsia="Calibri" w:hAnsi="Arial" w:cs="Arial"/>
          <w:sz w:val="20"/>
          <w:szCs w:val="20"/>
          <w:lang w:eastAsia="en-US"/>
        </w:rPr>
        <w:t>) e com transparente identificação do perfil dos credenciados, tudo estabelecido como forma de garantir inclusive a rastreabilidade de cada transação e a franca apuração, a qualquer momento, de desvios e falhas, vedado o compartilhamento desses dados com terceiros.</w:t>
      </w:r>
    </w:p>
    <w:p w14:paraId="4836207A" w14:textId="77777777" w:rsidR="004F008F" w:rsidRPr="00973CCB" w:rsidRDefault="004F008F" w:rsidP="004F008F">
      <w:pPr>
        <w:spacing w:line="276" w:lineRule="auto"/>
        <w:jc w:val="both"/>
        <w:rPr>
          <w:rFonts w:ascii="Arial" w:eastAsia="Calibri" w:hAnsi="Arial" w:cs="Arial"/>
          <w:sz w:val="20"/>
          <w:szCs w:val="20"/>
          <w:lang w:eastAsia="en-US"/>
        </w:rPr>
      </w:pPr>
      <w:r w:rsidRPr="00973CCB">
        <w:rPr>
          <w:rFonts w:ascii="Arial" w:eastAsia="Calibri" w:hAnsi="Arial" w:cs="Arial"/>
          <w:sz w:val="20"/>
          <w:szCs w:val="20"/>
          <w:lang w:eastAsia="en-US"/>
        </w:rPr>
        <w:t>19.1.3. A CONTRATADA obriga-se a implementar medidas técnicas e administrativas aptas a promover a segurança, a proteção, a confidencialidade e o sigilo de toda informação, dados pessoais e/ou base de dados que tenha acesso, a fim de evitar acessos não autorizados, acidentes, vazamentos acidentais ou ilícitos que causem destruição, perda, alteração, comunicação ou qualquer outra forma de tratamento não previsto, inadequado ou ilícito, tudo isso de forma a reduzir o risco ao qual o objeto do instrumento contratual ou o MUNICÍPIO DE TRÊS RIOS está exposto.</w:t>
      </w:r>
    </w:p>
    <w:p w14:paraId="5F88C23C" w14:textId="77777777" w:rsidR="004F008F" w:rsidRPr="00973CCB" w:rsidRDefault="004F008F" w:rsidP="004F008F">
      <w:pPr>
        <w:spacing w:line="276" w:lineRule="auto"/>
        <w:jc w:val="both"/>
        <w:rPr>
          <w:rFonts w:ascii="Arial" w:eastAsia="Calibri" w:hAnsi="Arial" w:cs="Arial"/>
          <w:sz w:val="20"/>
          <w:szCs w:val="20"/>
          <w:lang w:eastAsia="en-US"/>
        </w:rPr>
      </w:pPr>
      <w:r w:rsidRPr="00973CCB">
        <w:rPr>
          <w:rFonts w:ascii="Arial" w:eastAsia="Calibri" w:hAnsi="Arial" w:cs="Arial"/>
          <w:sz w:val="20"/>
          <w:szCs w:val="20"/>
          <w:lang w:eastAsia="en-US"/>
        </w:rPr>
        <w:t>PARÁGRAFO ÚNICO: A critério do MUNICIPÍO DE TRÊS RIOS, a CONTRATADA poderá ser provocada a colaborar na elaboração do relatório de impacto, conforme a sensibilidade e o risco inerente do fornecimento do objeto do instrumento contratual, no tocante a dados pessoais.</w:t>
      </w:r>
    </w:p>
    <w:p w14:paraId="1C905071" w14:textId="77777777" w:rsidR="004F008F" w:rsidRPr="00973CCB" w:rsidRDefault="004F008F" w:rsidP="004F008F">
      <w:pPr>
        <w:spacing w:line="276" w:lineRule="auto"/>
        <w:jc w:val="both"/>
        <w:rPr>
          <w:rFonts w:ascii="Arial" w:eastAsia="Calibri" w:hAnsi="Arial" w:cs="Arial"/>
          <w:sz w:val="20"/>
          <w:szCs w:val="20"/>
          <w:lang w:eastAsia="en-US"/>
        </w:rPr>
      </w:pPr>
      <w:r w:rsidRPr="00973CCB">
        <w:rPr>
          <w:rFonts w:ascii="Arial" w:eastAsia="Calibri" w:hAnsi="Arial" w:cs="Arial"/>
          <w:sz w:val="20"/>
          <w:szCs w:val="20"/>
          <w:lang w:eastAsia="en-US"/>
        </w:rPr>
        <w:t>19.1.4. A CONTRATADA deverá manter os registros de tratamento de dados pessoais que realizar, assim como aqueles compartilhados, com condições de rastreabilidade e de prova eletrônica a qualquer tempo.</w:t>
      </w:r>
    </w:p>
    <w:p w14:paraId="676AADF4" w14:textId="77777777" w:rsidR="004F008F" w:rsidRPr="00973CCB" w:rsidRDefault="004F008F" w:rsidP="004F008F">
      <w:pPr>
        <w:spacing w:line="276" w:lineRule="auto"/>
        <w:jc w:val="both"/>
        <w:rPr>
          <w:rFonts w:ascii="Arial" w:eastAsia="Calibri" w:hAnsi="Arial" w:cs="Arial"/>
          <w:sz w:val="20"/>
          <w:szCs w:val="20"/>
          <w:lang w:eastAsia="en-US"/>
        </w:rPr>
      </w:pPr>
      <w:r w:rsidRPr="00973CCB">
        <w:rPr>
          <w:rFonts w:ascii="Arial" w:eastAsia="Calibri" w:hAnsi="Arial" w:cs="Arial"/>
          <w:sz w:val="20"/>
          <w:szCs w:val="20"/>
          <w:lang w:eastAsia="en-US"/>
        </w:rPr>
        <w:t>PARÁGRAFO PRIMEIRO: A CONTRATADA deverá permitir a realização de auditorias pelo MUNICÍPIO DE TRÊS RIOS e disponibilizar toda a informação necessária para demonstrar o cumprimento das obrigações relacionadas à sistemática de proteção de dados.</w:t>
      </w:r>
    </w:p>
    <w:p w14:paraId="02A05E9C" w14:textId="77777777" w:rsidR="004F008F" w:rsidRPr="00973CCB" w:rsidRDefault="004F008F" w:rsidP="004F008F">
      <w:pPr>
        <w:spacing w:line="276" w:lineRule="auto"/>
        <w:jc w:val="both"/>
        <w:rPr>
          <w:rFonts w:ascii="Arial" w:eastAsia="Calibri" w:hAnsi="Arial" w:cs="Arial"/>
          <w:sz w:val="20"/>
          <w:szCs w:val="20"/>
          <w:lang w:eastAsia="en-US"/>
        </w:rPr>
      </w:pPr>
      <w:r w:rsidRPr="00973CCB">
        <w:rPr>
          <w:rFonts w:ascii="Arial" w:eastAsia="Calibri" w:hAnsi="Arial" w:cs="Arial"/>
          <w:sz w:val="20"/>
          <w:szCs w:val="20"/>
          <w:lang w:eastAsia="en-US"/>
        </w:rPr>
        <w:t>PARÁGRAFO SEGUNDO: A CONTRATADA deverá apresentar ao MUNICÍPIO DE TRÊS RIOS, sempre que solicitado, toda e qualquer informação e documentação que comprovem a implementação dos requisitos de segurança especificados na contratação, de forma a assegurar a auditabilidade do objeto contratado, bem como os demais dispositivos legais aplicáveis.</w:t>
      </w:r>
    </w:p>
    <w:p w14:paraId="5D5A288A" w14:textId="77777777" w:rsidR="004F008F" w:rsidRPr="00973CCB" w:rsidRDefault="004F008F" w:rsidP="004F008F">
      <w:pPr>
        <w:spacing w:line="276" w:lineRule="auto"/>
        <w:jc w:val="both"/>
        <w:rPr>
          <w:rFonts w:ascii="Arial" w:eastAsia="Calibri" w:hAnsi="Arial" w:cs="Arial"/>
          <w:sz w:val="20"/>
          <w:szCs w:val="20"/>
          <w:lang w:eastAsia="en-US"/>
        </w:rPr>
      </w:pPr>
      <w:r w:rsidRPr="00973CCB">
        <w:rPr>
          <w:rFonts w:ascii="Arial" w:eastAsia="Calibri" w:hAnsi="Arial" w:cs="Arial"/>
          <w:sz w:val="20"/>
          <w:szCs w:val="20"/>
          <w:lang w:eastAsia="en-US"/>
        </w:rPr>
        <w:t>19.1.5. A CONTRATADA se responsabilizará por assegurar que todos os seus colaboradores, consultores, e/ou prestadores de serviços que, no exercício das suas atividades, tenham acesso e/ou conhecimento da informação e/ou dos dados pessoais, respeitem o dever de proteção, confidencialidade e sigilo, devendo estes assumir compromisso formal de preservar a confidencialidade e segurança de tais dados, e os disponibilizando em caráter permanente para exibição ao MUNICÍPIO DE TRÊS RIOS, mediante solicitação.</w:t>
      </w:r>
    </w:p>
    <w:p w14:paraId="66D213DE" w14:textId="77777777" w:rsidR="004F008F" w:rsidRPr="00973CCB" w:rsidRDefault="004F008F" w:rsidP="004F008F">
      <w:pPr>
        <w:spacing w:line="276" w:lineRule="auto"/>
        <w:jc w:val="both"/>
        <w:rPr>
          <w:rFonts w:ascii="Arial" w:eastAsia="Calibri" w:hAnsi="Arial" w:cs="Arial"/>
          <w:sz w:val="20"/>
          <w:szCs w:val="20"/>
          <w:lang w:eastAsia="en-US"/>
        </w:rPr>
      </w:pPr>
      <w:r w:rsidRPr="00973CCB">
        <w:rPr>
          <w:rFonts w:ascii="Arial" w:eastAsia="Calibri" w:hAnsi="Arial" w:cs="Arial"/>
          <w:sz w:val="20"/>
          <w:szCs w:val="20"/>
          <w:lang w:eastAsia="en-US"/>
        </w:rPr>
        <w:t>PARÁGRAFO ÚNICO: A CONTRATADA deverá promover a revogação de todos os privilégios de acesso aos sistemas, informações e recursos que tem acesso e que são de titularidade do MUNICÍPIO DE TRÊS RIOS, em caso de desligamento de funcionário das atividades inerentes à execução do instrumento contratual.</w:t>
      </w:r>
    </w:p>
    <w:p w14:paraId="24512569" w14:textId="77777777" w:rsidR="004F008F" w:rsidRPr="00973CCB" w:rsidRDefault="004F008F" w:rsidP="004F008F">
      <w:pPr>
        <w:spacing w:line="276" w:lineRule="auto"/>
        <w:jc w:val="both"/>
        <w:rPr>
          <w:rFonts w:ascii="Arial" w:eastAsia="Calibri" w:hAnsi="Arial" w:cs="Arial"/>
          <w:sz w:val="20"/>
          <w:szCs w:val="20"/>
          <w:lang w:eastAsia="en-US"/>
        </w:rPr>
      </w:pPr>
      <w:r w:rsidRPr="00973CCB">
        <w:rPr>
          <w:rFonts w:ascii="Arial" w:eastAsia="Calibri" w:hAnsi="Arial" w:cs="Arial"/>
          <w:sz w:val="20"/>
          <w:szCs w:val="20"/>
          <w:lang w:eastAsia="en-US"/>
        </w:rPr>
        <w:lastRenderedPageBreak/>
        <w:t>19.1.6. A CONTRATADA não poderá disponibilizar ou transmitir a terceiros, sem prévia autorização por escrito, informação, dados pessoais ou base de dados a que tenha acesso em razão do cumprimento do objeto do instrumento contratual.</w:t>
      </w:r>
    </w:p>
    <w:p w14:paraId="5814E6FD" w14:textId="77777777" w:rsidR="004F008F" w:rsidRPr="00973CCB" w:rsidRDefault="004F008F" w:rsidP="004F008F">
      <w:pPr>
        <w:spacing w:line="276" w:lineRule="auto"/>
        <w:jc w:val="both"/>
        <w:rPr>
          <w:rFonts w:ascii="Arial" w:eastAsia="Calibri" w:hAnsi="Arial" w:cs="Arial"/>
          <w:sz w:val="20"/>
          <w:szCs w:val="20"/>
          <w:lang w:eastAsia="en-US"/>
        </w:rPr>
      </w:pPr>
      <w:r w:rsidRPr="00973CCB">
        <w:rPr>
          <w:rFonts w:ascii="Arial" w:eastAsia="Calibri" w:hAnsi="Arial" w:cs="Arial"/>
          <w:sz w:val="20"/>
          <w:szCs w:val="20"/>
          <w:lang w:eastAsia="en-US"/>
        </w:rPr>
        <w:t>PARAGRÁFO ÚNICO: Caso autorizada transmissão de dados pela CONTRATADA a terceiros, as informações fornecidas/compartilhadas devem se limitar ao estritamente necessário para o fiel desempenho da execução do instrumento contratual.</w:t>
      </w:r>
    </w:p>
    <w:p w14:paraId="34EE5A71" w14:textId="77777777" w:rsidR="004F008F" w:rsidRPr="00973CCB" w:rsidRDefault="004F008F" w:rsidP="004F008F">
      <w:pPr>
        <w:spacing w:line="276" w:lineRule="auto"/>
        <w:jc w:val="both"/>
        <w:rPr>
          <w:rFonts w:ascii="Arial" w:eastAsia="Calibri" w:hAnsi="Arial" w:cs="Arial"/>
          <w:sz w:val="20"/>
          <w:szCs w:val="20"/>
          <w:lang w:eastAsia="en-US"/>
        </w:rPr>
      </w:pPr>
      <w:r w:rsidRPr="00973CCB">
        <w:rPr>
          <w:rFonts w:ascii="Arial" w:eastAsia="Calibri" w:hAnsi="Arial" w:cs="Arial"/>
          <w:sz w:val="20"/>
          <w:szCs w:val="20"/>
          <w:lang w:eastAsia="en-US"/>
        </w:rPr>
        <w:t>19.1.7. A CONTRATADA deverá adotar planos de resposta a incidentes de segurança eventualmente ocorridos durante o tratamento dos dados coletados para a execução das finalidades do instrumento contratual, bem como dispor de mecanismos que possibilitem a sua remediação, de modo a evitar ou minimizar eventuais danos aos titulares dos dados.</w:t>
      </w:r>
    </w:p>
    <w:p w14:paraId="3710756C" w14:textId="77777777" w:rsidR="004F008F" w:rsidRPr="00973CCB" w:rsidRDefault="004F008F" w:rsidP="004F008F">
      <w:pPr>
        <w:spacing w:line="276" w:lineRule="auto"/>
        <w:jc w:val="both"/>
        <w:rPr>
          <w:rFonts w:ascii="Arial" w:eastAsia="Calibri" w:hAnsi="Arial" w:cs="Arial"/>
          <w:sz w:val="20"/>
          <w:szCs w:val="20"/>
          <w:lang w:eastAsia="en-US"/>
        </w:rPr>
      </w:pPr>
      <w:r w:rsidRPr="00973CCB">
        <w:rPr>
          <w:rFonts w:ascii="Arial" w:eastAsia="Calibri" w:hAnsi="Arial" w:cs="Arial"/>
          <w:sz w:val="20"/>
          <w:szCs w:val="20"/>
          <w:lang w:eastAsia="en-US"/>
        </w:rPr>
        <w:t>19.1.8. A CONTRATADA deverá comunicar formalmente e de imediato ao MUNICÍPIO DE TRÊS RIOS a ocorrência de qualquer risco, ameaça ou incidente de segurança que possa acarretar comprometimento ou dano potencial ou efetivo a Titular de dados pessoais, evitando atrasos por conta de verificações ou inspeções.</w:t>
      </w:r>
    </w:p>
    <w:p w14:paraId="0D7577F2" w14:textId="77777777" w:rsidR="004F008F" w:rsidRPr="00973CCB" w:rsidRDefault="004F008F" w:rsidP="004F008F">
      <w:pPr>
        <w:spacing w:line="276" w:lineRule="auto"/>
        <w:jc w:val="both"/>
        <w:rPr>
          <w:rFonts w:ascii="Arial" w:eastAsia="Calibri" w:hAnsi="Arial" w:cs="Arial"/>
          <w:sz w:val="20"/>
          <w:szCs w:val="20"/>
          <w:lang w:eastAsia="en-US"/>
        </w:rPr>
      </w:pPr>
      <w:r w:rsidRPr="00973CCB">
        <w:rPr>
          <w:rFonts w:ascii="Arial" w:eastAsia="Calibri" w:hAnsi="Arial" w:cs="Arial"/>
          <w:sz w:val="20"/>
          <w:szCs w:val="20"/>
          <w:lang w:eastAsia="en-US"/>
        </w:rPr>
        <w:t>PARAGRÁFO ÚNICO: A comunicação acima mencionada não eximirá a CONTRATADA das obrigações, e/ou sanções que possam incidir em razão da perda de informação, dados pessoais e/ou base de dados.</w:t>
      </w:r>
    </w:p>
    <w:p w14:paraId="6E872BDE" w14:textId="77777777" w:rsidR="004F008F" w:rsidRPr="00973CCB" w:rsidRDefault="004F008F" w:rsidP="004F008F">
      <w:pPr>
        <w:spacing w:line="276" w:lineRule="auto"/>
        <w:jc w:val="both"/>
        <w:rPr>
          <w:rFonts w:ascii="Arial" w:eastAsia="Calibri" w:hAnsi="Arial" w:cs="Arial"/>
          <w:sz w:val="20"/>
          <w:szCs w:val="20"/>
          <w:lang w:eastAsia="en-US"/>
        </w:rPr>
      </w:pPr>
      <w:r w:rsidRPr="00973CCB">
        <w:rPr>
          <w:rFonts w:ascii="Arial" w:eastAsia="Calibri" w:hAnsi="Arial" w:cs="Arial"/>
          <w:sz w:val="20"/>
          <w:szCs w:val="20"/>
          <w:lang w:eastAsia="en-US"/>
        </w:rPr>
        <w:t>19.1.9. Encerrada a vigência do instrumento contratual ou após a satisfação da finalidade pretendida, a CONTRATADA interromperá o tratamento dos dados pessoais disponibilizados pela MUNICÍPIO DE TRÊS RIOS e, no prazo 180 (cento e oitenta) dias, sob instruções e na medida do determinado por este, eliminará completamente os Dados Pessoais e/ou sensíveis e todas as cópias porventura existentes (seja em formato digital ou físico) ficando obrigado a devolver todos os documentos, registros e cópias físicas e digitais que contenham informação, dados pessoais e/ou base de dados, salvo quando a CONTRATADA tenha, por obrigação legalmente anuída do MUNICÍPIO DE TRÊS RIOS, que manter os dados para cumprimento de obrigação legal ou outra hipótese legal prevista na Lei Federal nº 13.709/2018 (LGPD).</w:t>
      </w:r>
    </w:p>
    <w:p w14:paraId="52AAE340" w14:textId="77777777" w:rsidR="004F008F" w:rsidRPr="00973CCB" w:rsidRDefault="004F008F" w:rsidP="004F008F">
      <w:pPr>
        <w:spacing w:line="276" w:lineRule="auto"/>
        <w:jc w:val="both"/>
        <w:rPr>
          <w:rFonts w:ascii="Arial" w:eastAsia="Calibri" w:hAnsi="Arial" w:cs="Arial"/>
          <w:sz w:val="20"/>
          <w:szCs w:val="20"/>
          <w:lang w:eastAsia="en-US"/>
        </w:rPr>
      </w:pPr>
      <w:r w:rsidRPr="00973CCB">
        <w:rPr>
          <w:rFonts w:ascii="Arial" w:eastAsia="Calibri" w:hAnsi="Arial" w:cs="Arial"/>
          <w:sz w:val="20"/>
          <w:szCs w:val="20"/>
          <w:lang w:eastAsia="en-US"/>
        </w:rPr>
        <w:t xml:space="preserve">PARAGRÁFO ÚNICO: A CONTRATADA não será permitida manter cópias ou backups, informação, dados pessoais e/ou base de dados a que tenha tido acesso durante a execução do cumprimento do objeto do instrumento contratual, após o encerramento </w:t>
      </w:r>
      <w:proofErr w:type="gramStart"/>
      <w:r w:rsidRPr="00973CCB">
        <w:rPr>
          <w:rFonts w:ascii="Arial" w:eastAsia="Calibri" w:hAnsi="Arial" w:cs="Arial"/>
          <w:sz w:val="20"/>
          <w:szCs w:val="20"/>
          <w:lang w:eastAsia="en-US"/>
        </w:rPr>
        <w:t>do mesmo</w:t>
      </w:r>
      <w:proofErr w:type="gramEnd"/>
      <w:r w:rsidRPr="00973CCB">
        <w:rPr>
          <w:rFonts w:ascii="Arial" w:eastAsia="Calibri" w:hAnsi="Arial" w:cs="Arial"/>
          <w:sz w:val="20"/>
          <w:szCs w:val="20"/>
          <w:lang w:eastAsia="en-US"/>
        </w:rPr>
        <w:t>.</w:t>
      </w:r>
    </w:p>
    <w:p w14:paraId="00DCF4FB" w14:textId="77777777" w:rsidR="004F008F" w:rsidRPr="00973CCB" w:rsidRDefault="004F008F" w:rsidP="004F008F">
      <w:pPr>
        <w:spacing w:line="276" w:lineRule="auto"/>
        <w:jc w:val="both"/>
        <w:rPr>
          <w:rFonts w:ascii="Arial" w:eastAsia="Calibri" w:hAnsi="Arial" w:cs="Arial"/>
          <w:sz w:val="20"/>
          <w:szCs w:val="20"/>
          <w:lang w:eastAsia="en-US"/>
        </w:rPr>
      </w:pPr>
      <w:r w:rsidRPr="00973CCB">
        <w:rPr>
          <w:rFonts w:ascii="Arial" w:eastAsia="Calibri" w:hAnsi="Arial" w:cs="Arial"/>
          <w:sz w:val="20"/>
          <w:szCs w:val="20"/>
          <w:lang w:eastAsia="en-US"/>
        </w:rPr>
        <w:t>19.1.10. A CONTRATADA que descumprir nos termos da Lei Federal nº 13.709/2018 (LGPD) suas alterações e regulamentações posteriores, durante ou após a execução do objeto descrito no instrumento contratual ficará obrigada a assumir total responsabilidade e ressarcimento por todo e qualquer dano e/ou prejuízo sofrido incluindo sanções aplicadas pela autoridade competente decorrentes de tratamento inadequado dos dados pessoais compartilhados pelo MUNICÍPIO DE TRÊS RIOS para as finalidades pretendidas no instrumento contratual.</w:t>
      </w:r>
    </w:p>
    <w:p w14:paraId="37AEF5C9" w14:textId="77777777" w:rsidR="004F008F" w:rsidRPr="00973CCB" w:rsidRDefault="004F008F" w:rsidP="004F008F">
      <w:pPr>
        <w:spacing w:line="276" w:lineRule="auto"/>
        <w:jc w:val="both"/>
        <w:rPr>
          <w:rFonts w:ascii="Arial" w:eastAsia="Calibri" w:hAnsi="Arial" w:cs="Arial"/>
          <w:sz w:val="20"/>
          <w:szCs w:val="20"/>
          <w:lang w:eastAsia="en-US"/>
        </w:rPr>
      </w:pPr>
      <w:r w:rsidRPr="00973CCB">
        <w:rPr>
          <w:rFonts w:ascii="Arial" w:eastAsia="Calibri" w:hAnsi="Arial" w:cs="Arial"/>
          <w:sz w:val="20"/>
          <w:szCs w:val="20"/>
          <w:lang w:eastAsia="en-US"/>
        </w:rPr>
        <w:t>19.1.11. A CONTRATADA fica obrigada a manter preposto para comunicação com a PREFEITURA MUNICIPAL DE TRÊS RIOS para os assuntos pertinentes à Lei Federal nº 13.709/2018 (LGPD) suas alterações e regulamentações posteriores.</w:t>
      </w:r>
    </w:p>
    <w:p w14:paraId="4E17E721" w14:textId="77777777" w:rsidR="004F008F" w:rsidRPr="00973CCB" w:rsidRDefault="004F008F" w:rsidP="004F008F">
      <w:pPr>
        <w:spacing w:line="276" w:lineRule="auto"/>
        <w:jc w:val="both"/>
        <w:rPr>
          <w:rFonts w:ascii="Arial" w:eastAsia="Calibri" w:hAnsi="Arial" w:cs="Arial"/>
          <w:sz w:val="20"/>
          <w:szCs w:val="20"/>
          <w:lang w:eastAsia="en-US"/>
        </w:rPr>
      </w:pPr>
      <w:r w:rsidRPr="00973CCB">
        <w:rPr>
          <w:rFonts w:ascii="Arial" w:eastAsia="Calibri" w:hAnsi="Arial" w:cs="Arial"/>
          <w:sz w:val="20"/>
          <w:szCs w:val="20"/>
          <w:lang w:eastAsia="en-US"/>
        </w:rPr>
        <w:t>19.1.12. A CONTRATADA ficará obrigada a assumir total responsabilidade pelos danos patrimoniais, morais, individuais ou coletivos que venham a ser causados em razão do descumprimento de suas obrigações legais no processo de tratamento dos dados compartilhados pelo MUNICÍPIO DE TRÊS RIOS.</w:t>
      </w:r>
    </w:p>
    <w:p w14:paraId="060AAA65" w14:textId="77777777" w:rsidR="004F008F" w:rsidRPr="00973CCB" w:rsidRDefault="004F008F" w:rsidP="004F008F">
      <w:pPr>
        <w:spacing w:line="276" w:lineRule="auto"/>
        <w:jc w:val="both"/>
        <w:rPr>
          <w:rFonts w:ascii="Arial" w:eastAsia="Calibri" w:hAnsi="Arial" w:cs="Arial"/>
          <w:sz w:val="20"/>
          <w:szCs w:val="20"/>
          <w:lang w:eastAsia="en-US"/>
        </w:rPr>
      </w:pPr>
      <w:r w:rsidRPr="00973CCB">
        <w:rPr>
          <w:rFonts w:ascii="Arial" w:eastAsia="Calibri" w:hAnsi="Arial" w:cs="Arial"/>
          <w:sz w:val="20"/>
          <w:szCs w:val="20"/>
          <w:lang w:eastAsia="en-US"/>
        </w:rPr>
        <w:t>PARAGRÁFO ÚNICO: Eventuais responsabilidades serão apuradas de acordo com o que dispõe a Seção III, Capítulo VI da Lei Federal nº 13.709/2018 (LGPD).</w:t>
      </w:r>
    </w:p>
    <w:p w14:paraId="62378A27" w14:textId="77777777" w:rsidR="004F008F" w:rsidRPr="00973CCB" w:rsidRDefault="004F008F" w:rsidP="004F008F">
      <w:pPr>
        <w:spacing w:line="276" w:lineRule="auto"/>
        <w:jc w:val="both"/>
        <w:rPr>
          <w:rFonts w:ascii="Arial" w:eastAsia="Calibri" w:hAnsi="Arial" w:cs="Arial"/>
          <w:sz w:val="20"/>
          <w:szCs w:val="20"/>
          <w:lang w:eastAsia="en-US"/>
        </w:rPr>
      </w:pPr>
      <w:r w:rsidRPr="00973CCB">
        <w:rPr>
          <w:rFonts w:ascii="Arial" w:eastAsia="Calibri" w:hAnsi="Arial" w:cs="Arial"/>
          <w:sz w:val="20"/>
          <w:szCs w:val="20"/>
          <w:lang w:eastAsia="en-US"/>
        </w:rPr>
        <w:t>19.1.13. O dever de sigilo e confidencialidade, e as demais obrigações aqui descritas, permanecerão em vigor após a extinção das relações entre a CONTRATADA e o MUNICÍPIO DE TRÊS RIOS, bem como, entre a CONTRATADA e os seus colaboradores, subcontratados, consultores e/ou prestadores de serviços sob pena das sanções previstas na Lei Federal nº 13.709/2018 (LGPD), suas alterações e regulamentações posteriores, salvo decisão judicial contrária.</w:t>
      </w:r>
    </w:p>
    <w:p w14:paraId="07BBF37B" w14:textId="77777777" w:rsidR="004F008F" w:rsidRPr="00973CCB" w:rsidRDefault="004F008F" w:rsidP="004F008F">
      <w:pPr>
        <w:spacing w:line="276" w:lineRule="auto"/>
        <w:jc w:val="both"/>
        <w:rPr>
          <w:rFonts w:ascii="Arial" w:eastAsia="Calibri" w:hAnsi="Arial" w:cs="Arial"/>
          <w:sz w:val="20"/>
          <w:szCs w:val="20"/>
          <w:lang w:eastAsia="en-US"/>
        </w:rPr>
      </w:pPr>
      <w:r w:rsidRPr="00973CCB">
        <w:rPr>
          <w:rFonts w:ascii="Arial" w:eastAsia="Calibri" w:hAnsi="Arial" w:cs="Arial"/>
          <w:sz w:val="20"/>
          <w:szCs w:val="20"/>
          <w:lang w:eastAsia="en-US"/>
        </w:rPr>
        <w:t>19.1.14. O não cumprimento de quaisquer das obrigações aqui descritas sujeitará a CONTRATADA a processo administrativo para apuração de responsabilidade e, consequente, sanção, sem prejuízo de outras cominações cíveis e penais.</w:t>
      </w:r>
    </w:p>
    <w:p w14:paraId="50786C15" w14:textId="77777777" w:rsidR="004F008F" w:rsidRPr="00973CCB" w:rsidRDefault="004F008F" w:rsidP="004F008F">
      <w:pPr>
        <w:spacing w:line="276" w:lineRule="auto"/>
        <w:jc w:val="both"/>
        <w:rPr>
          <w:rFonts w:ascii="Arial" w:eastAsia="Calibri" w:hAnsi="Arial" w:cs="Arial"/>
          <w:bCs/>
          <w:sz w:val="20"/>
          <w:szCs w:val="20"/>
          <w:lang w:eastAsia="en-US"/>
        </w:rPr>
      </w:pPr>
    </w:p>
    <w:p w14:paraId="36D73686" w14:textId="77777777" w:rsidR="004F008F" w:rsidRPr="00973CCB" w:rsidRDefault="004F008F" w:rsidP="004F008F">
      <w:pPr>
        <w:keepNext/>
        <w:keepLines/>
        <w:spacing w:after="120" w:line="276" w:lineRule="auto"/>
        <w:ind w:left="357" w:hanging="357"/>
        <w:jc w:val="both"/>
        <w:outlineLvl w:val="0"/>
        <w:rPr>
          <w:rFonts w:ascii="Arial" w:hAnsi="Arial" w:cs="Arial"/>
          <w:b/>
          <w:caps/>
          <w:sz w:val="20"/>
          <w:szCs w:val="20"/>
          <w:lang w:eastAsia="en-US"/>
        </w:rPr>
      </w:pPr>
      <w:r w:rsidRPr="00973CCB">
        <w:rPr>
          <w:rFonts w:ascii="Arial" w:hAnsi="Arial" w:cs="Arial"/>
          <w:b/>
          <w:caps/>
          <w:sz w:val="20"/>
          <w:szCs w:val="20"/>
          <w:lang w:eastAsia="en-US"/>
        </w:rPr>
        <w:lastRenderedPageBreak/>
        <w:t>20. Sanções</w:t>
      </w:r>
    </w:p>
    <w:p w14:paraId="795384CC" w14:textId="77777777" w:rsidR="004F008F" w:rsidRPr="00973CCB" w:rsidRDefault="004F008F" w:rsidP="007C76B1">
      <w:pPr>
        <w:spacing w:line="259" w:lineRule="auto"/>
        <w:jc w:val="both"/>
        <w:rPr>
          <w:rFonts w:ascii="Arial" w:eastAsia="Calibri" w:hAnsi="Arial" w:cs="Arial"/>
          <w:sz w:val="20"/>
          <w:szCs w:val="20"/>
          <w:lang w:eastAsia="en-US"/>
        </w:rPr>
      </w:pPr>
      <w:r w:rsidRPr="00973CCB">
        <w:rPr>
          <w:rFonts w:ascii="Arial" w:eastAsia="Calibri" w:hAnsi="Arial" w:cs="Arial"/>
          <w:sz w:val="20"/>
          <w:szCs w:val="20"/>
          <w:lang w:eastAsia="en-US"/>
        </w:rPr>
        <w:t>20.1. A aplicação das sanções pelo cometimento de infração será precedida do devido processo legal, com garantias de contraditório e de ampla defesa.</w:t>
      </w:r>
    </w:p>
    <w:p w14:paraId="141A8950" w14:textId="77777777" w:rsidR="004F008F" w:rsidRPr="00973CCB" w:rsidRDefault="004F008F" w:rsidP="007C76B1">
      <w:pPr>
        <w:spacing w:line="259" w:lineRule="auto"/>
        <w:jc w:val="both"/>
        <w:rPr>
          <w:rFonts w:ascii="Arial" w:eastAsia="Calibri" w:hAnsi="Arial" w:cs="Arial"/>
          <w:sz w:val="20"/>
          <w:szCs w:val="20"/>
          <w:lang w:eastAsia="en-US"/>
        </w:rPr>
      </w:pPr>
      <w:r w:rsidRPr="00973CCB">
        <w:rPr>
          <w:rFonts w:ascii="Arial" w:eastAsia="Calibri" w:hAnsi="Arial" w:cs="Arial"/>
          <w:sz w:val="20"/>
          <w:szCs w:val="20"/>
          <w:lang w:eastAsia="en-US"/>
        </w:rPr>
        <w:t>20.1.1. A competência para determinar a instauração do processo administrativo, julgar e aplicar as sanções é da autoridade máxima ou pessoa por quem ele delegar, do órgão ou entidade.</w:t>
      </w:r>
    </w:p>
    <w:p w14:paraId="591277A3" w14:textId="77777777" w:rsidR="004F008F" w:rsidRPr="00973CCB" w:rsidRDefault="004F008F" w:rsidP="007C76B1">
      <w:pPr>
        <w:spacing w:line="259" w:lineRule="auto"/>
        <w:jc w:val="both"/>
        <w:rPr>
          <w:rFonts w:ascii="Arial" w:eastAsia="Calibri" w:hAnsi="Arial" w:cs="Arial"/>
          <w:sz w:val="20"/>
          <w:szCs w:val="20"/>
          <w:lang w:eastAsia="en-US"/>
        </w:rPr>
      </w:pPr>
      <w:r w:rsidRPr="00973CCB">
        <w:rPr>
          <w:rFonts w:ascii="Arial" w:eastAsia="Calibri" w:hAnsi="Arial" w:cs="Arial"/>
          <w:sz w:val="20"/>
          <w:szCs w:val="20"/>
          <w:lang w:eastAsia="en-US"/>
        </w:rPr>
        <w:t>20.1.2. A aplicação das sanções previstas em Lei não exclui, em hipótese alguma, a obrigação de reparação integral do dano causado à Administração Pública.</w:t>
      </w:r>
    </w:p>
    <w:p w14:paraId="34847D2F" w14:textId="77777777" w:rsidR="004F008F" w:rsidRPr="00973CCB" w:rsidRDefault="004F008F" w:rsidP="007C76B1">
      <w:pPr>
        <w:spacing w:line="259" w:lineRule="auto"/>
        <w:jc w:val="both"/>
        <w:rPr>
          <w:rFonts w:ascii="Arial" w:eastAsia="Calibri" w:hAnsi="Arial" w:cs="Arial"/>
          <w:sz w:val="20"/>
          <w:szCs w:val="20"/>
          <w:lang w:eastAsia="en-US"/>
        </w:rPr>
      </w:pPr>
      <w:r w:rsidRPr="00973CCB">
        <w:rPr>
          <w:rFonts w:ascii="Arial" w:eastAsia="Calibri" w:hAnsi="Arial" w:cs="Arial"/>
          <w:sz w:val="20"/>
          <w:szCs w:val="20"/>
          <w:lang w:eastAsia="en-US"/>
        </w:rPr>
        <w:t>20.2. A sanção de advertência será aplicada nas seguintes hipóteses:</w:t>
      </w:r>
    </w:p>
    <w:p w14:paraId="59C34D2A" w14:textId="77777777" w:rsidR="004F008F" w:rsidRPr="00973CCB" w:rsidRDefault="004F008F" w:rsidP="007C76B1">
      <w:pPr>
        <w:spacing w:line="259" w:lineRule="auto"/>
        <w:jc w:val="both"/>
        <w:rPr>
          <w:rFonts w:ascii="Arial" w:eastAsia="Calibri" w:hAnsi="Arial" w:cs="Arial"/>
          <w:sz w:val="20"/>
          <w:szCs w:val="20"/>
          <w:lang w:eastAsia="en-US"/>
        </w:rPr>
      </w:pPr>
      <w:r w:rsidRPr="00973CCB">
        <w:rPr>
          <w:rFonts w:ascii="Arial" w:eastAsia="Calibri" w:hAnsi="Arial" w:cs="Arial"/>
          <w:sz w:val="20"/>
          <w:szCs w:val="20"/>
          <w:lang w:eastAsia="en-US"/>
        </w:rPr>
        <w:t>20.2.1. descumprimento, de pequena relevância, de obrigação legal ou infração à Lei quando não se justificar aplicação de sanção mais grave;</w:t>
      </w:r>
    </w:p>
    <w:p w14:paraId="34741CF9" w14:textId="77777777" w:rsidR="004F008F" w:rsidRPr="00973CCB" w:rsidRDefault="004F008F" w:rsidP="007C76B1">
      <w:pPr>
        <w:spacing w:line="259" w:lineRule="auto"/>
        <w:jc w:val="both"/>
        <w:rPr>
          <w:rFonts w:ascii="Arial" w:eastAsia="Calibri" w:hAnsi="Arial" w:cs="Arial"/>
          <w:sz w:val="20"/>
          <w:szCs w:val="20"/>
          <w:lang w:eastAsia="en-US"/>
        </w:rPr>
      </w:pPr>
      <w:r w:rsidRPr="00973CCB">
        <w:rPr>
          <w:rFonts w:ascii="Arial" w:eastAsia="Calibri" w:hAnsi="Arial" w:cs="Arial"/>
          <w:sz w:val="20"/>
          <w:szCs w:val="20"/>
          <w:lang w:eastAsia="en-US"/>
        </w:rPr>
        <w:t>20.2.2. inexecução parcial de obrigação contratual principal ou acessória de pequena relevância, a critério da Administração, quando não se justificar aplicação de sanção mais grave;</w:t>
      </w:r>
    </w:p>
    <w:p w14:paraId="658858B1" w14:textId="77777777" w:rsidR="004F008F" w:rsidRPr="00973CCB" w:rsidRDefault="004F008F" w:rsidP="007C76B1">
      <w:pPr>
        <w:spacing w:line="259" w:lineRule="auto"/>
        <w:jc w:val="both"/>
        <w:rPr>
          <w:rFonts w:ascii="Arial" w:eastAsia="Calibri" w:hAnsi="Arial" w:cs="Arial"/>
          <w:sz w:val="20"/>
          <w:szCs w:val="20"/>
          <w:lang w:eastAsia="en-US"/>
        </w:rPr>
      </w:pPr>
      <w:r w:rsidRPr="00973CCB">
        <w:rPr>
          <w:rFonts w:ascii="Arial" w:eastAsia="Calibri" w:hAnsi="Arial" w:cs="Arial"/>
          <w:sz w:val="20"/>
          <w:szCs w:val="20"/>
          <w:lang w:eastAsia="en-US"/>
        </w:rPr>
        <w:t>20.2.2.1. Para os fins deste artigo, considera-se pequena relevância o descumprimento de obrigações ou deveres instrumentais ou formais que não impactam objetivamente na execução do contrato, bem como não causem prejuízos à Administração.</w:t>
      </w:r>
    </w:p>
    <w:p w14:paraId="3ABF6F25" w14:textId="77777777" w:rsidR="004F008F" w:rsidRPr="00973CCB" w:rsidRDefault="004F008F" w:rsidP="007C76B1">
      <w:pPr>
        <w:spacing w:line="259" w:lineRule="auto"/>
        <w:jc w:val="both"/>
        <w:rPr>
          <w:rFonts w:ascii="Arial" w:eastAsia="Calibri" w:hAnsi="Arial" w:cs="Arial"/>
          <w:sz w:val="20"/>
          <w:szCs w:val="20"/>
          <w:lang w:eastAsia="en-US"/>
        </w:rPr>
      </w:pPr>
      <w:r w:rsidRPr="00973CCB">
        <w:rPr>
          <w:rFonts w:ascii="Arial" w:eastAsia="Calibri" w:hAnsi="Arial" w:cs="Arial"/>
          <w:sz w:val="20"/>
          <w:szCs w:val="20"/>
          <w:lang w:eastAsia="en-US"/>
        </w:rPr>
        <w:t>20.3. A sanção de impedimento de licitar e contratar será aplicada, quando não se justificar a imposição de penalidade mais grave, àquele que:</w:t>
      </w:r>
    </w:p>
    <w:p w14:paraId="5D17A70C" w14:textId="77777777" w:rsidR="004F008F" w:rsidRPr="00973CCB" w:rsidRDefault="004F008F" w:rsidP="007C76B1">
      <w:pPr>
        <w:spacing w:line="259" w:lineRule="auto"/>
        <w:jc w:val="both"/>
        <w:rPr>
          <w:rFonts w:ascii="Arial" w:eastAsia="Calibri" w:hAnsi="Arial" w:cs="Arial"/>
          <w:sz w:val="20"/>
          <w:szCs w:val="20"/>
          <w:lang w:eastAsia="en-US"/>
        </w:rPr>
      </w:pPr>
      <w:r w:rsidRPr="00973CCB">
        <w:rPr>
          <w:rFonts w:ascii="Arial" w:eastAsia="Calibri" w:hAnsi="Arial" w:cs="Arial"/>
          <w:sz w:val="20"/>
          <w:szCs w:val="20"/>
          <w:lang w:eastAsia="en-US"/>
        </w:rPr>
        <w:t>20.3.1. dar causa à inexecução parcial do contrato, que supere aquela prevista no inciso II do art. 155 da Lei Federal n.º 14.133, de 2021, ou que cause grave dano à Administração, ao funcionamento dos serviços públicos ou ao interesse coletivo;</w:t>
      </w:r>
    </w:p>
    <w:p w14:paraId="6F705192" w14:textId="77777777" w:rsidR="004F008F" w:rsidRPr="00973CCB" w:rsidRDefault="004F008F" w:rsidP="007C76B1">
      <w:pPr>
        <w:spacing w:line="259" w:lineRule="auto"/>
        <w:jc w:val="both"/>
        <w:rPr>
          <w:rFonts w:ascii="Arial" w:eastAsia="Calibri" w:hAnsi="Arial" w:cs="Arial"/>
          <w:sz w:val="20"/>
          <w:szCs w:val="20"/>
          <w:lang w:eastAsia="en-US"/>
        </w:rPr>
      </w:pPr>
      <w:r w:rsidRPr="00973CCB">
        <w:rPr>
          <w:rFonts w:ascii="Arial" w:eastAsia="Calibri" w:hAnsi="Arial" w:cs="Arial"/>
          <w:sz w:val="20"/>
          <w:szCs w:val="20"/>
          <w:lang w:eastAsia="en-US"/>
        </w:rPr>
        <w:t>20.3.2. dar causa à inexecução total do contrato;</w:t>
      </w:r>
    </w:p>
    <w:p w14:paraId="42F6428D" w14:textId="77777777" w:rsidR="004F008F" w:rsidRPr="00973CCB" w:rsidRDefault="004F008F" w:rsidP="007C76B1">
      <w:pPr>
        <w:spacing w:line="259" w:lineRule="auto"/>
        <w:jc w:val="both"/>
        <w:rPr>
          <w:rFonts w:ascii="Arial" w:eastAsia="Calibri" w:hAnsi="Arial" w:cs="Arial"/>
          <w:sz w:val="20"/>
          <w:szCs w:val="20"/>
          <w:lang w:eastAsia="en-US"/>
        </w:rPr>
      </w:pPr>
      <w:r w:rsidRPr="00973CCB">
        <w:rPr>
          <w:rFonts w:ascii="Arial" w:eastAsia="Calibri" w:hAnsi="Arial" w:cs="Arial"/>
          <w:sz w:val="20"/>
          <w:szCs w:val="20"/>
          <w:lang w:eastAsia="en-US"/>
        </w:rPr>
        <w:t>20.3.3. deixar de entregar a documentação exigida para a contratação;</w:t>
      </w:r>
    </w:p>
    <w:p w14:paraId="7C640671" w14:textId="77777777" w:rsidR="004F008F" w:rsidRPr="00973CCB" w:rsidRDefault="004F008F" w:rsidP="007C76B1">
      <w:pPr>
        <w:spacing w:line="259" w:lineRule="auto"/>
        <w:jc w:val="both"/>
        <w:rPr>
          <w:rFonts w:ascii="Arial" w:eastAsia="Calibri" w:hAnsi="Arial" w:cs="Arial"/>
          <w:sz w:val="20"/>
          <w:szCs w:val="20"/>
          <w:lang w:eastAsia="en-US"/>
        </w:rPr>
      </w:pPr>
      <w:r w:rsidRPr="00973CCB">
        <w:rPr>
          <w:rFonts w:ascii="Arial" w:eastAsia="Calibri" w:hAnsi="Arial" w:cs="Arial"/>
          <w:sz w:val="20"/>
          <w:szCs w:val="20"/>
          <w:lang w:eastAsia="en-US"/>
        </w:rPr>
        <w:t>20.3.4. não manter a proposta, salvo em decorrência de fato superveniente devidamente justificado;</w:t>
      </w:r>
    </w:p>
    <w:p w14:paraId="24581A7C" w14:textId="77777777" w:rsidR="004F008F" w:rsidRPr="00973CCB" w:rsidRDefault="004F008F" w:rsidP="007C76B1">
      <w:pPr>
        <w:spacing w:line="259" w:lineRule="auto"/>
        <w:jc w:val="both"/>
        <w:rPr>
          <w:rFonts w:ascii="Arial" w:eastAsia="Calibri" w:hAnsi="Arial" w:cs="Arial"/>
          <w:sz w:val="20"/>
          <w:szCs w:val="20"/>
          <w:lang w:eastAsia="en-US"/>
        </w:rPr>
      </w:pPr>
      <w:r w:rsidRPr="00973CCB">
        <w:rPr>
          <w:rFonts w:ascii="Arial" w:eastAsia="Calibri" w:hAnsi="Arial" w:cs="Arial"/>
          <w:sz w:val="20"/>
          <w:szCs w:val="20"/>
          <w:lang w:eastAsia="en-US"/>
        </w:rPr>
        <w:t>20.3.5. não celebrar o contrato ou instrumento equivalente, ou não entregar a documentação exigida para a contratação, quando convocado dentro do prazo de validade de sua proposta;</w:t>
      </w:r>
    </w:p>
    <w:p w14:paraId="62FCBD38" w14:textId="77777777" w:rsidR="004F008F" w:rsidRPr="00973CCB" w:rsidRDefault="004F008F" w:rsidP="007C76B1">
      <w:pPr>
        <w:spacing w:line="259" w:lineRule="auto"/>
        <w:jc w:val="both"/>
        <w:rPr>
          <w:rFonts w:ascii="Arial" w:eastAsia="Calibri" w:hAnsi="Arial" w:cs="Arial"/>
          <w:sz w:val="20"/>
          <w:szCs w:val="20"/>
          <w:lang w:eastAsia="en-US"/>
        </w:rPr>
      </w:pPr>
      <w:r w:rsidRPr="00973CCB">
        <w:rPr>
          <w:rFonts w:ascii="Arial" w:eastAsia="Calibri" w:hAnsi="Arial" w:cs="Arial"/>
          <w:sz w:val="20"/>
          <w:szCs w:val="20"/>
          <w:lang w:eastAsia="en-US"/>
        </w:rPr>
        <w:t>20.3.6. ensejar o retardamento da execução ou da entrega do objeto da contratação sem motivo justificado;</w:t>
      </w:r>
    </w:p>
    <w:p w14:paraId="14F3F3B3" w14:textId="77777777" w:rsidR="004F008F" w:rsidRPr="00973CCB" w:rsidRDefault="004F008F" w:rsidP="007C76B1">
      <w:pPr>
        <w:spacing w:line="259" w:lineRule="auto"/>
        <w:jc w:val="both"/>
        <w:rPr>
          <w:rFonts w:ascii="Arial" w:eastAsia="Calibri" w:hAnsi="Arial" w:cs="Arial"/>
          <w:sz w:val="20"/>
          <w:szCs w:val="20"/>
          <w:lang w:eastAsia="en-US"/>
        </w:rPr>
      </w:pPr>
      <w:r w:rsidRPr="00973CCB">
        <w:rPr>
          <w:rFonts w:ascii="Arial" w:eastAsia="Calibri" w:hAnsi="Arial" w:cs="Arial"/>
          <w:sz w:val="20"/>
          <w:szCs w:val="20"/>
          <w:lang w:eastAsia="en-US"/>
        </w:rPr>
        <w:t>20.3.6.1. Considera-se inexecução total do contrato:</w:t>
      </w:r>
    </w:p>
    <w:p w14:paraId="6DD8D225" w14:textId="77777777" w:rsidR="004F008F" w:rsidRPr="00973CCB" w:rsidRDefault="004F008F" w:rsidP="007C76B1">
      <w:pPr>
        <w:spacing w:line="259" w:lineRule="auto"/>
        <w:jc w:val="both"/>
        <w:rPr>
          <w:rFonts w:ascii="Arial" w:eastAsia="Calibri" w:hAnsi="Arial" w:cs="Arial"/>
          <w:sz w:val="20"/>
          <w:szCs w:val="20"/>
          <w:lang w:eastAsia="en-US"/>
        </w:rPr>
      </w:pPr>
      <w:r w:rsidRPr="00973CCB">
        <w:rPr>
          <w:rFonts w:ascii="Arial" w:eastAsia="Calibri" w:hAnsi="Arial" w:cs="Arial"/>
          <w:sz w:val="20"/>
          <w:szCs w:val="20"/>
          <w:lang w:eastAsia="en-US"/>
        </w:rPr>
        <w:t>20.3.6.1.1. recusa injustificada de cumprimento integral da obrigação contratualmente determinada;</w:t>
      </w:r>
    </w:p>
    <w:p w14:paraId="3202D785" w14:textId="77777777" w:rsidR="004F008F" w:rsidRPr="00973CCB" w:rsidRDefault="004F008F" w:rsidP="007C76B1">
      <w:pPr>
        <w:spacing w:line="259" w:lineRule="auto"/>
        <w:jc w:val="both"/>
        <w:rPr>
          <w:rFonts w:ascii="Arial" w:eastAsia="Calibri" w:hAnsi="Arial" w:cs="Arial"/>
          <w:sz w:val="20"/>
          <w:szCs w:val="20"/>
          <w:lang w:eastAsia="en-US"/>
        </w:rPr>
      </w:pPr>
      <w:r w:rsidRPr="00973CCB">
        <w:rPr>
          <w:rFonts w:ascii="Arial" w:eastAsia="Calibri" w:hAnsi="Arial" w:cs="Arial"/>
          <w:sz w:val="20"/>
          <w:szCs w:val="20"/>
          <w:lang w:eastAsia="en-US"/>
        </w:rPr>
        <w:t>20.3.6.1.2. recusa injustificada do adjudicatário em assinar ata de registro de preços, contrato ou em aceitar ou retirar o instrumento equivalente no prazo estabelecido pela Administração também caracterizará o descumprimento total da obrigação assumida.</w:t>
      </w:r>
    </w:p>
    <w:p w14:paraId="3212C962" w14:textId="77777777" w:rsidR="004F008F" w:rsidRPr="00973CCB" w:rsidRDefault="004F008F" w:rsidP="007C76B1">
      <w:pPr>
        <w:spacing w:line="259" w:lineRule="auto"/>
        <w:jc w:val="both"/>
        <w:rPr>
          <w:rFonts w:ascii="Arial" w:eastAsia="Calibri" w:hAnsi="Arial" w:cs="Arial"/>
          <w:sz w:val="20"/>
          <w:szCs w:val="20"/>
          <w:lang w:eastAsia="en-US"/>
        </w:rPr>
      </w:pPr>
      <w:r w:rsidRPr="00973CCB">
        <w:rPr>
          <w:rFonts w:ascii="Arial" w:eastAsia="Calibri" w:hAnsi="Arial" w:cs="Arial"/>
          <w:sz w:val="20"/>
          <w:szCs w:val="20"/>
          <w:lang w:eastAsia="en-US"/>
        </w:rPr>
        <w:t>20.3.6.2. Evidenciada a inexecução total, a inexecução parcial ou o retardamento do cumprimento do encargo contratual:</w:t>
      </w:r>
    </w:p>
    <w:p w14:paraId="15C473B2" w14:textId="77777777" w:rsidR="004F008F" w:rsidRPr="00973CCB" w:rsidRDefault="004F008F" w:rsidP="007C76B1">
      <w:pPr>
        <w:spacing w:line="259" w:lineRule="auto"/>
        <w:jc w:val="both"/>
        <w:rPr>
          <w:rFonts w:ascii="Arial" w:eastAsia="Calibri" w:hAnsi="Arial" w:cs="Arial"/>
          <w:sz w:val="20"/>
          <w:szCs w:val="20"/>
          <w:lang w:eastAsia="en-US"/>
        </w:rPr>
      </w:pPr>
      <w:r w:rsidRPr="00973CCB">
        <w:rPr>
          <w:rFonts w:ascii="Arial" w:eastAsia="Calibri" w:hAnsi="Arial" w:cs="Arial"/>
          <w:sz w:val="20"/>
          <w:szCs w:val="20"/>
          <w:lang w:eastAsia="en-US"/>
        </w:rPr>
        <w:t>20.3.6.2.1. será notificado o adjudicatário ou contratado para apresentar a justificativa, no prazo de 2 (dois) dias úteis, para o descumprimento do contrato;</w:t>
      </w:r>
    </w:p>
    <w:p w14:paraId="2C9724E5" w14:textId="77777777" w:rsidR="004F008F" w:rsidRPr="00973CCB" w:rsidRDefault="004F008F" w:rsidP="007C76B1">
      <w:pPr>
        <w:spacing w:line="259" w:lineRule="auto"/>
        <w:jc w:val="both"/>
        <w:rPr>
          <w:rFonts w:ascii="Arial" w:eastAsia="Calibri" w:hAnsi="Arial" w:cs="Arial"/>
          <w:sz w:val="20"/>
          <w:szCs w:val="20"/>
          <w:lang w:eastAsia="en-US"/>
        </w:rPr>
      </w:pPr>
      <w:r w:rsidRPr="00973CCB">
        <w:rPr>
          <w:rFonts w:ascii="Arial" w:eastAsia="Calibri" w:hAnsi="Arial" w:cs="Arial"/>
          <w:sz w:val="20"/>
          <w:szCs w:val="20"/>
          <w:lang w:eastAsia="en-US"/>
        </w:rPr>
        <w:t>20.3.6.2.2. a justificativa apresentada pelo licitante ou adjudicatário será analisada pelo agente de contratação, pregoeiro ou comissão de licitação, e a apresentada pela contratada será analisada pelo fiscal do contrato que, fundamentadamente, apresentará manifestação e submeterá à decisão do gestor do contrato e autoridade máxima.</w:t>
      </w:r>
    </w:p>
    <w:p w14:paraId="3D6F25A1" w14:textId="77777777" w:rsidR="004F008F" w:rsidRPr="00973CCB" w:rsidRDefault="004F008F" w:rsidP="007C76B1">
      <w:pPr>
        <w:spacing w:line="259" w:lineRule="auto"/>
        <w:jc w:val="both"/>
        <w:rPr>
          <w:rFonts w:ascii="Arial" w:eastAsia="Calibri" w:hAnsi="Arial" w:cs="Arial"/>
          <w:sz w:val="20"/>
          <w:szCs w:val="20"/>
          <w:lang w:eastAsia="en-US"/>
        </w:rPr>
      </w:pPr>
      <w:r w:rsidRPr="00973CCB">
        <w:rPr>
          <w:rFonts w:ascii="Arial" w:eastAsia="Calibri" w:hAnsi="Arial" w:cs="Arial"/>
          <w:sz w:val="20"/>
          <w:szCs w:val="20"/>
          <w:lang w:eastAsia="en-US"/>
        </w:rPr>
        <w:t>20.3.6.2.3. rejeitadas as justificativas, o agente público competente submeterá à autoridade máxima do órgão ou entidade para que decida sobre a instauração do processo para a apuração de responsabilidade.</w:t>
      </w:r>
    </w:p>
    <w:p w14:paraId="6C03736B" w14:textId="77777777" w:rsidR="004F008F" w:rsidRPr="00973CCB" w:rsidRDefault="004F008F" w:rsidP="007C76B1">
      <w:pPr>
        <w:spacing w:line="259" w:lineRule="auto"/>
        <w:jc w:val="both"/>
        <w:rPr>
          <w:rFonts w:ascii="Arial" w:eastAsia="Calibri" w:hAnsi="Arial" w:cs="Arial"/>
          <w:sz w:val="20"/>
          <w:szCs w:val="20"/>
          <w:lang w:eastAsia="en-US"/>
        </w:rPr>
      </w:pPr>
      <w:r w:rsidRPr="00973CCB">
        <w:rPr>
          <w:rFonts w:ascii="Arial" w:eastAsia="Calibri" w:hAnsi="Arial" w:cs="Arial"/>
          <w:sz w:val="20"/>
          <w:szCs w:val="20"/>
          <w:lang w:eastAsia="en-US"/>
        </w:rPr>
        <w:t>20.3.6.2.4. preliminarmente à instauração do processo de que trata o inciso III deste parágrafo poderá ser concedido prazo máximo de 10 (dez) dias para a adequação da execução contratual ou entrega do objeto.</w:t>
      </w:r>
    </w:p>
    <w:p w14:paraId="5B6FB938" w14:textId="77777777" w:rsidR="004F008F" w:rsidRPr="00973CCB" w:rsidRDefault="004F008F" w:rsidP="007C76B1">
      <w:pPr>
        <w:spacing w:line="259" w:lineRule="auto"/>
        <w:jc w:val="both"/>
        <w:rPr>
          <w:rFonts w:ascii="Arial" w:eastAsia="Calibri" w:hAnsi="Arial" w:cs="Arial"/>
          <w:sz w:val="20"/>
          <w:szCs w:val="20"/>
          <w:lang w:eastAsia="en-US"/>
        </w:rPr>
      </w:pPr>
      <w:r w:rsidRPr="00973CCB">
        <w:rPr>
          <w:rFonts w:ascii="Arial" w:eastAsia="Calibri" w:hAnsi="Arial" w:cs="Arial"/>
          <w:sz w:val="20"/>
          <w:szCs w:val="20"/>
          <w:lang w:eastAsia="en-US"/>
        </w:rPr>
        <w:t>20.3.6.3. A sanção prevista no caput deste artigo impedirá o sancionado de licitar ou contratar no âmbito da Administração Pública direta e indireta do Município de Três Rios, pelo prazo máximo de 3 (três) anos.</w:t>
      </w:r>
    </w:p>
    <w:p w14:paraId="6821822B" w14:textId="77777777" w:rsidR="004F008F" w:rsidRPr="00973CCB" w:rsidRDefault="004F008F" w:rsidP="007C76B1">
      <w:pPr>
        <w:spacing w:line="259" w:lineRule="auto"/>
        <w:jc w:val="both"/>
        <w:rPr>
          <w:rFonts w:ascii="Arial" w:eastAsia="Calibri" w:hAnsi="Arial" w:cs="Arial"/>
          <w:sz w:val="20"/>
          <w:szCs w:val="20"/>
          <w:lang w:eastAsia="en-US"/>
        </w:rPr>
      </w:pPr>
      <w:r w:rsidRPr="00973CCB">
        <w:rPr>
          <w:rFonts w:ascii="Arial" w:eastAsia="Calibri" w:hAnsi="Arial" w:cs="Arial"/>
          <w:sz w:val="20"/>
          <w:szCs w:val="20"/>
          <w:lang w:eastAsia="en-US"/>
        </w:rPr>
        <w:t>20.3.6.4. A sanção de que trata o caput deste artigo quando aplicada pelos órgãos dos Poderes Legislativo e Judiciário, Ministério Público e Defensoria Pública no desempenho da função administrativa impedirá o sancionado em licitar e contratar com a Administração Pública Direta e Indireta da cidade de Três Rios.</w:t>
      </w:r>
    </w:p>
    <w:p w14:paraId="688B89E1" w14:textId="77777777" w:rsidR="004F008F" w:rsidRPr="00973CCB" w:rsidRDefault="004F008F" w:rsidP="007C76B1">
      <w:pPr>
        <w:spacing w:line="259" w:lineRule="auto"/>
        <w:jc w:val="both"/>
        <w:rPr>
          <w:rFonts w:ascii="Arial" w:eastAsia="Calibri" w:hAnsi="Arial" w:cs="Arial"/>
          <w:sz w:val="20"/>
          <w:szCs w:val="20"/>
          <w:lang w:eastAsia="en-US"/>
        </w:rPr>
      </w:pPr>
      <w:r w:rsidRPr="00973CCB">
        <w:rPr>
          <w:rFonts w:ascii="Arial" w:eastAsia="Calibri" w:hAnsi="Arial" w:cs="Arial"/>
          <w:sz w:val="20"/>
          <w:szCs w:val="20"/>
          <w:lang w:eastAsia="en-US"/>
        </w:rPr>
        <w:t>20.4 A sanção de declaração de inidoneidade para licitar ou contratar será aplicada àquele que:</w:t>
      </w:r>
    </w:p>
    <w:p w14:paraId="4C3569E9" w14:textId="77777777" w:rsidR="004F008F" w:rsidRPr="00973CCB" w:rsidRDefault="004F008F" w:rsidP="007C76B1">
      <w:pPr>
        <w:spacing w:line="259" w:lineRule="auto"/>
        <w:jc w:val="both"/>
        <w:rPr>
          <w:rFonts w:ascii="Arial" w:eastAsia="Calibri" w:hAnsi="Arial" w:cs="Arial"/>
          <w:sz w:val="20"/>
          <w:szCs w:val="20"/>
          <w:lang w:eastAsia="en-US"/>
        </w:rPr>
      </w:pPr>
      <w:r w:rsidRPr="00973CCB">
        <w:rPr>
          <w:rFonts w:ascii="Arial" w:eastAsia="Calibri" w:hAnsi="Arial" w:cs="Arial"/>
          <w:sz w:val="20"/>
          <w:szCs w:val="20"/>
          <w:lang w:eastAsia="en-US"/>
        </w:rPr>
        <w:lastRenderedPageBreak/>
        <w:t>20.4.1 apresentar declaração ou documentação falsa exigida para o certame ou prestar declaração falsa durante a licitação ou a execução do contrato;</w:t>
      </w:r>
    </w:p>
    <w:p w14:paraId="382CDC12" w14:textId="77777777" w:rsidR="004F008F" w:rsidRPr="00973CCB" w:rsidRDefault="004F008F" w:rsidP="007C76B1">
      <w:pPr>
        <w:spacing w:line="259" w:lineRule="auto"/>
        <w:jc w:val="both"/>
        <w:rPr>
          <w:rFonts w:ascii="Arial" w:eastAsia="Calibri" w:hAnsi="Arial" w:cs="Arial"/>
          <w:sz w:val="20"/>
          <w:szCs w:val="20"/>
          <w:lang w:eastAsia="en-US"/>
        </w:rPr>
      </w:pPr>
      <w:r w:rsidRPr="00973CCB">
        <w:rPr>
          <w:rFonts w:ascii="Arial" w:eastAsia="Calibri" w:hAnsi="Arial" w:cs="Arial"/>
          <w:sz w:val="20"/>
          <w:szCs w:val="20"/>
          <w:lang w:eastAsia="en-US"/>
        </w:rPr>
        <w:t>20.4.2. fraudar a licitação ou praticar ato fraudulento na execução do contrato;</w:t>
      </w:r>
    </w:p>
    <w:p w14:paraId="2C0382DF" w14:textId="77777777" w:rsidR="004F008F" w:rsidRPr="00973CCB" w:rsidRDefault="004F008F" w:rsidP="007C76B1">
      <w:pPr>
        <w:spacing w:line="259" w:lineRule="auto"/>
        <w:jc w:val="both"/>
        <w:rPr>
          <w:rFonts w:ascii="Arial" w:eastAsia="Calibri" w:hAnsi="Arial" w:cs="Arial"/>
          <w:sz w:val="20"/>
          <w:szCs w:val="20"/>
          <w:lang w:eastAsia="en-US"/>
        </w:rPr>
      </w:pPr>
      <w:r w:rsidRPr="00973CCB">
        <w:rPr>
          <w:rFonts w:ascii="Arial" w:eastAsia="Calibri" w:hAnsi="Arial" w:cs="Arial"/>
          <w:sz w:val="20"/>
          <w:szCs w:val="20"/>
          <w:lang w:eastAsia="en-US"/>
        </w:rPr>
        <w:t>20.4.3. comportar-se de modo inidôneo ou cometer fraude de qualquer natureza;</w:t>
      </w:r>
    </w:p>
    <w:p w14:paraId="1DC060CF" w14:textId="77777777" w:rsidR="004F008F" w:rsidRPr="00973CCB" w:rsidRDefault="004F008F" w:rsidP="007C76B1">
      <w:pPr>
        <w:spacing w:line="259" w:lineRule="auto"/>
        <w:jc w:val="both"/>
        <w:rPr>
          <w:rFonts w:ascii="Arial" w:eastAsia="Calibri" w:hAnsi="Arial" w:cs="Arial"/>
          <w:sz w:val="20"/>
          <w:szCs w:val="20"/>
          <w:lang w:eastAsia="en-US"/>
        </w:rPr>
      </w:pPr>
      <w:r w:rsidRPr="00973CCB">
        <w:rPr>
          <w:rFonts w:ascii="Arial" w:eastAsia="Calibri" w:hAnsi="Arial" w:cs="Arial"/>
          <w:sz w:val="20"/>
          <w:szCs w:val="20"/>
          <w:lang w:eastAsia="en-US"/>
        </w:rPr>
        <w:t>20.4.4. praticar atos ilícitos com vistas a frustrar os objetivos da contratação;</w:t>
      </w:r>
    </w:p>
    <w:p w14:paraId="784E96B9" w14:textId="77777777" w:rsidR="004F008F" w:rsidRPr="00973CCB" w:rsidRDefault="004F008F" w:rsidP="007C76B1">
      <w:pPr>
        <w:spacing w:line="259" w:lineRule="auto"/>
        <w:jc w:val="both"/>
        <w:rPr>
          <w:rFonts w:ascii="Arial" w:eastAsia="Calibri" w:hAnsi="Arial" w:cs="Arial"/>
          <w:sz w:val="20"/>
          <w:szCs w:val="20"/>
          <w:lang w:eastAsia="en-US"/>
        </w:rPr>
      </w:pPr>
      <w:r w:rsidRPr="00973CCB">
        <w:rPr>
          <w:rFonts w:ascii="Arial" w:eastAsia="Calibri" w:hAnsi="Arial" w:cs="Arial"/>
          <w:sz w:val="20"/>
          <w:szCs w:val="20"/>
          <w:lang w:eastAsia="en-US"/>
        </w:rPr>
        <w:t>20.4.</w:t>
      </w:r>
      <w:proofErr w:type="gramStart"/>
      <w:r w:rsidRPr="00973CCB">
        <w:rPr>
          <w:rFonts w:ascii="Arial" w:eastAsia="Calibri" w:hAnsi="Arial" w:cs="Arial"/>
          <w:sz w:val="20"/>
          <w:szCs w:val="20"/>
          <w:lang w:eastAsia="en-US"/>
        </w:rPr>
        <w:t>5.praticar</w:t>
      </w:r>
      <w:proofErr w:type="gramEnd"/>
      <w:r w:rsidRPr="00973CCB">
        <w:rPr>
          <w:rFonts w:ascii="Arial" w:eastAsia="Calibri" w:hAnsi="Arial" w:cs="Arial"/>
          <w:sz w:val="20"/>
          <w:szCs w:val="20"/>
          <w:lang w:eastAsia="en-US"/>
        </w:rPr>
        <w:t xml:space="preserve"> ato lesivo previsto no art. 5º da Lei Federal nº 12.846, de 1º de agosto de 2013.</w:t>
      </w:r>
    </w:p>
    <w:p w14:paraId="79F939E1" w14:textId="77777777" w:rsidR="004F008F" w:rsidRPr="00973CCB" w:rsidRDefault="004F008F" w:rsidP="007C76B1">
      <w:pPr>
        <w:spacing w:line="259" w:lineRule="auto"/>
        <w:jc w:val="both"/>
        <w:rPr>
          <w:rFonts w:ascii="Arial" w:eastAsia="Calibri" w:hAnsi="Arial" w:cs="Arial"/>
          <w:sz w:val="20"/>
          <w:szCs w:val="20"/>
          <w:lang w:eastAsia="en-US"/>
        </w:rPr>
      </w:pPr>
      <w:r w:rsidRPr="00973CCB">
        <w:rPr>
          <w:rFonts w:ascii="Arial" w:eastAsia="Calibri" w:hAnsi="Arial" w:cs="Arial"/>
          <w:sz w:val="20"/>
          <w:szCs w:val="20"/>
          <w:lang w:eastAsia="en-US"/>
        </w:rPr>
        <w:t>20.4.5.1. A autoridade máxima, quando do julgamento, se concluir pela existência de infração criminal ou de ato de improbidade administrativa, dará conhecimento, quando couber, à órgãos superiores, para atuação no âmbito das respectivas competências.</w:t>
      </w:r>
    </w:p>
    <w:p w14:paraId="692E648C" w14:textId="77777777" w:rsidR="004F008F" w:rsidRPr="00973CCB" w:rsidRDefault="004F008F" w:rsidP="007C76B1">
      <w:pPr>
        <w:spacing w:line="259" w:lineRule="auto"/>
        <w:jc w:val="both"/>
        <w:rPr>
          <w:rFonts w:ascii="Arial" w:eastAsia="Calibri" w:hAnsi="Arial" w:cs="Arial"/>
          <w:sz w:val="20"/>
          <w:szCs w:val="20"/>
          <w:lang w:eastAsia="en-US"/>
        </w:rPr>
      </w:pPr>
      <w:r w:rsidRPr="00973CCB">
        <w:rPr>
          <w:rFonts w:ascii="Arial" w:eastAsia="Calibri" w:hAnsi="Arial" w:cs="Arial"/>
          <w:sz w:val="20"/>
          <w:szCs w:val="20"/>
          <w:lang w:eastAsia="en-US"/>
        </w:rPr>
        <w:t>20.4.5.2. A sanção prevista no caput deste artigo, aplicada por qualquer ente da Federação, impedirá o responsável de licitar ou contratar no âmbito da Administração Pública direta e indireta do Município de Três Rios, pelo prazo mínimo de 3 (três) anos e máximo de 6 (seis) anos.</w:t>
      </w:r>
    </w:p>
    <w:p w14:paraId="33D439C8" w14:textId="77777777" w:rsidR="004F008F" w:rsidRPr="00973CCB" w:rsidRDefault="004F008F" w:rsidP="007C76B1">
      <w:pPr>
        <w:spacing w:line="259" w:lineRule="auto"/>
        <w:jc w:val="both"/>
        <w:rPr>
          <w:rFonts w:ascii="Arial" w:eastAsia="Calibri" w:hAnsi="Arial" w:cs="Arial"/>
          <w:sz w:val="20"/>
          <w:szCs w:val="20"/>
          <w:lang w:eastAsia="en-US"/>
        </w:rPr>
      </w:pPr>
      <w:r w:rsidRPr="00973CCB">
        <w:rPr>
          <w:rFonts w:ascii="Arial" w:eastAsia="Calibri" w:hAnsi="Arial" w:cs="Arial"/>
          <w:sz w:val="20"/>
          <w:szCs w:val="20"/>
          <w:lang w:eastAsia="en-US"/>
        </w:rPr>
        <w:t xml:space="preserve">20.5. </w:t>
      </w:r>
      <w:proofErr w:type="spellStart"/>
      <w:r w:rsidRPr="00973CCB">
        <w:rPr>
          <w:rFonts w:ascii="Arial" w:eastAsia="Calibri" w:hAnsi="Arial" w:cs="Arial"/>
          <w:sz w:val="20"/>
          <w:szCs w:val="20"/>
          <w:lang w:eastAsia="en-US"/>
        </w:rPr>
        <w:t>fO</w:t>
      </w:r>
      <w:proofErr w:type="spellEnd"/>
      <w:r w:rsidRPr="00973CCB">
        <w:rPr>
          <w:rFonts w:ascii="Arial" w:eastAsia="Calibri" w:hAnsi="Arial" w:cs="Arial"/>
          <w:sz w:val="20"/>
          <w:szCs w:val="20"/>
          <w:lang w:eastAsia="en-US"/>
        </w:rPr>
        <w:t xml:space="preserve"> cometimento de mais de uma infração em uma mesma licitação ou relação contratual sujeitará o infrator à sanção cabível para a mais grave entre elas, ou se iguais, somente uma delas, sopesando-se, em qualquer caso, as demais infrações como circunstância agravante.</w:t>
      </w:r>
    </w:p>
    <w:p w14:paraId="6FB98F36" w14:textId="77777777" w:rsidR="004F008F" w:rsidRPr="00973CCB" w:rsidRDefault="004F008F" w:rsidP="007C76B1">
      <w:pPr>
        <w:spacing w:line="259" w:lineRule="auto"/>
        <w:jc w:val="both"/>
        <w:rPr>
          <w:rFonts w:ascii="Arial" w:eastAsia="Calibri" w:hAnsi="Arial" w:cs="Arial"/>
          <w:sz w:val="20"/>
          <w:szCs w:val="20"/>
          <w:lang w:eastAsia="en-US"/>
        </w:rPr>
      </w:pPr>
      <w:r w:rsidRPr="00973CCB">
        <w:rPr>
          <w:rFonts w:ascii="Arial" w:eastAsia="Calibri" w:hAnsi="Arial" w:cs="Arial"/>
          <w:sz w:val="20"/>
          <w:szCs w:val="20"/>
          <w:lang w:eastAsia="en-US"/>
        </w:rPr>
        <w:t>20.5.1. Não se aplica a regra prevista no caput se já houver ocorrido o julgamento ou, pelo estágio processual, revelar-se inconveniente a avaliação conjunta dos fatos.</w:t>
      </w:r>
    </w:p>
    <w:p w14:paraId="3CB7F77D" w14:textId="77777777" w:rsidR="004F008F" w:rsidRPr="00973CCB" w:rsidRDefault="004F008F" w:rsidP="007C76B1">
      <w:pPr>
        <w:spacing w:line="259" w:lineRule="auto"/>
        <w:jc w:val="both"/>
        <w:rPr>
          <w:rFonts w:ascii="Arial" w:eastAsia="Calibri" w:hAnsi="Arial" w:cs="Arial"/>
          <w:sz w:val="20"/>
          <w:szCs w:val="20"/>
          <w:lang w:eastAsia="en-US"/>
        </w:rPr>
      </w:pPr>
      <w:r w:rsidRPr="00973CCB">
        <w:rPr>
          <w:rFonts w:ascii="Arial" w:eastAsia="Calibri" w:hAnsi="Arial" w:cs="Arial"/>
          <w:sz w:val="20"/>
          <w:szCs w:val="20"/>
          <w:lang w:eastAsia="en-US"/>
        </w:rPr>
        <w:t>20.5.2. O disposto nesse artigo não afasta a possibilidade de aplicação da pena de multa cumulativamente à sanção mais grave.</w:t>
      </w:r>
    </w:p>
    <w:p w14:paraId="789E4D66" w14:textId="77777777" w:rsidR="004F008F" w:rsidRPr="00973CCB" w:rsidRDefault="004F008F" w:rsidP="007C76B1">
      <w:pPr>
        <w:spacing w:line="259" w:lineRule="auto"/>
        <w:jc w:val="both"/>
        <w:rPr>
          <w:rFonts w:ascii="Arial" w:eastAsia="Calibri" w:hAnsi="Arial" w:cs="Arial"/>
          <w:sz w:val="20"/>
          <w:szCs w:val="20"/>
          <w:lang w:eastAsia="en-US"/>
        </w:rPr>
      </w:pPr>
      <w:r w:rsidRPr="00973CCB">
        <w:rPr>
          <w:rFonts w:ascii="Arial" w:eastAsia="Calibri" w:hAnsi="Arial" w:cs="Arial"/>
          <w:sz w:val="20"/>
          <w:szCs w:val="20"/>
          <w:lang w:eastAsia="en-US"/>
        </w:rPr>
        <w:t>20.6. A multa será recolhida em percentual de 0,5% (cinco décimos por cento) a 30% (trinta por cento) incidente sobre o valor estimado da dispensa eletrônica ou do valor proposto ou do(s) item(</w:t>
      </w:r>
      <w:proofErr w:type="spellStart"/>
      <w:r w:rsidRPr="00973CCB">
        <w:rPr>
          <w:rFonts w:ascii="Arial" w:eastAsia="Calibri" w:hAnsi="Arial" w:cs="Arial"/>
          <w:sz w:val="20"/>
          <w:szCs w:val="20"/>
          <w:lang w:eastAsia="en-US"/>
        </w:rPr>
        <w:t>ns</w:t>
      </w:r>
      <w:proofErr w:type="spellEnd"/>
      <w:r w:rsidRPr="00973CCB">
        <w:rPr>
          <w:rFonts w:ascii="Arial" w:eastAsia="Calibri" w:hAnsi="Arial" w:cs="Arial"/>
          <w:sz w:val="20"/>
          <w:szCs w:val="20"/>
          <w:lang w:eastAsia="en-US"/>
        </w:rPr>
        <w:t>) prejudicado(s) pela conduta da empresa contratada, no prazo máximo de 30 (trinta) dias úteis, a contar da comunicação oficial.</w:t>
      </w:r>
    </w:p>
    <w:p w14:paraId="6C0C3DD5" w14:textId="77777777" w:rsidR="004F008F" w:rsidRPr="004F008F" w:rsidRDefault="004F008F" w:rsidP="007C76B1">
      <w:pPr>
        <w:spacing w:line="259" w:lineRule="auto"/>
        <w:jc w:val="both"/>
        <w:rPr>
          <w:rFonts w:ascii="Arial" w:eastAsia="Calibri" w:hAnsi="Arial" w:cs="Arial"/>
          <w:sz w:val="20"/>
          <w:szCs w:val="20"/>
          <w:lang w:eastAsia="en-US"/>
        </w:rPr>
      </w:pPr>
      <w:r w:rsidRPr="004F008F">
        <w:rPr>
          <w:rFonts w:ascii="Arial" w:eastAsia="Calibri" w:hAnsi="Arial" w:cs="Arial"/>
          <w:sz w:val="20"/>
          <w:szCs w:val="20"/>
          <w:lang w:eastAsia="en-US"/>
        </w:rPr>
        <w:t>20.6.1. Para as infrações previstas nos subitens 20.3.1, 20.3.3 a 20.3.6, 20.3.6.1.1 e 20.3.6.1.2, a multa será de 0,5% (cinco décimos por cento) a 15% (quinze por cento) sobre o valor estimado da dispensa eletrônica ou do valor proposto ou do(s) item(</w:t>
      </w:r>
      <w:proofErr w:type="spellStart"/>
      <w:r w:rsidRPr="004F008F">
        <w:rPr>
          <w:rFonts w:ascii="Arial" w:eastAsia="Calibri" w:hAnsi="Arial" w:cs="Arial"/>
          <w:sz w:val="20"/>
          <w:szCs w:val="20"/>
          <w:lang w:eastAsia="en-US"/>
        </w:rPr>
        <w:t>ns</w:t>
      </w:r>
      <w:proofErr w:type="spellEnd"/>
      <w:r w:rsidRPr="004F008F">
        <w:rPr>
          <w:rFonts w:ascii="Arial" w:eastAsia="Calibri" w:hAnsi="Arial" w:cs="Arial"/>
          <w:sz w:val="20"/>
          <w:szCs w:val="20"/>
          <w:lang w:eastAsia="en-US"/>
        </w:rPr>
        <w:t xml:space="preserve">) prejudicado(s) pela conduta da empresa contratada. </w:t>
      </w:r>
    </w:p>
    <w:p w14:paraId="2CAD1748" w14:textId="77777777" w:rsidR="004F008F" w:rsidRPr="004F008F" w:rsidRDefault="004F008F" w:rsidP="007C76B1">
      <w:pPr>
        <w:spacing w:line="259" w:lineRule="auto"/>
        <w:jc w:val="both"/>
        <w:rPr>
          <w:rFonts w:ascii="Arial" w:eastAsia="Calibri" w:hAnsi="Arial" w:cs="Arial"/>
          <w:sz w:val="20"/>
          <w:szCs w:val="20"/>
          <w:lang w:eastAsia="en-US"/>
        </w:rPr>
      </w:pPr>
      <w:r w:rsidRPr="004F008F">
        <w:rPr>
          <w:rFonts w:ascii="Arial" w:eastAsia="Calibri" w:hAnsi="Arial" w:cs="Arial"/>
          <w:sz w:val="20"/>
          <w:szCs w:val="20"/>
          <w:lang w:eastAsia="en-US"/>
        </w:rPr>
        <w:t>20.6.2. Para as infrações previstas nos subitens 20.4.1 a 20.4.5, a multa será de 15% (quinze por cento) a 30% (trinta por cento) sobre o valor estimado da dispensa eletrônica ou do valor proposto ou do(s) item(</w:t>
      </w:r>
      <w:proofErr w:type="spellStart"/>
      <w:r w:rsidRPr="004F008F">
        <w:rPr>
          <w:rFonts w:ascii="Arial" w:eastAsia="Calibri" w:hAnsi="Arial" w:cs="Arial"/>
          <w:sz w:val="20"/>
          <w:szCs w:val="20"/>
          <w:lang w:eastAsia="en-US"/>
        </w:rPr>
        <w:t>ns</w:t>
      </w:r>
      <w:proofErr w:type="spellEnd"/>
      <w:r w:rsidRPr="004F008F">
        <w:rPr>
          <w:rFonts w:ascii="Arial" w:eastAsia="Calibri" w:hAnsi="Arial" w:cs="Arial"/>
          <w:sz w:val="20"/>
          <w:szCs w:val="20"/>
          <w:lang w:eastAsia="en-US"/>
        </w:rPr>
        <w:t xml:space="preserve">) prejudicado(s) pela conduta da empresa contratada. </w:t>
      </w:r>
    </w:p>
    <w:p w14:paraId="0762E539" w14:textId="77777777" w:rsidR="004F008F" w:rsidRPr="004F008F" w:rsidRDefault="004F008F" w:rsidP="007C76B1">
      <w:pPr>
        <w:spacing w:line="259" w:lineRule="auto"/>
        <w:jc w:val="both"/>
        <w:rPr>
          <w:rFonts w:ascii="Arial" w:eastAsia="Calibri" w:hAnsi="Arial" w:cs="Arial"/>
          <w:sz w:val="20"/>
          <w:szCs w:val="20"/>
          <w:lang w:eastAsia="en-US"/>
        </w:rPr>
      </w:pPr>
      <w:r w:rsidRPr="004F008F">
        <w:rPr>
          <w:rFonts w:ascii="Arial" w:eastAsia="Calibri" w:hAnsi="Arial" w:cs="Arial"/>
          <w:sz w:val="20"/>
          <w:szCs w:val="20"/>
          <w:lang w:eastAsia="en-US"/>
        </w:rPr>
        <w:t>20.7. Se a multa aplicada e as indenizações cabíveis forem superiores ao valor de pagamento eventualmente devido pela Administração ao contratado, além da perda desse valor, a diferença será descontada da garantia prestada ou será cobrada judicialmente.</w:t>
      </w:r>
    </w:p>
    <w:p w14:paraId="78007ACB" w14:textId="77777777" w:rsidR="004F008F" w:rsidRPr="004F008F" w:rsidRDefault="004F008F" w:rsidP="007C76B1">
      <w:pPr>
        <w:spacing w:line="259" w:lineRule="auto"/>
        <w:jc w:val="both"/>
        <w:rPr>
          <w:rFonts w:ascii="Arial" w:eastAsia="Calibri" w:hAnsi="Arial" w:cs="Arial"/>
          <w:sz w:val="20"/>
          <w:szCs w:val="20"/>
          <w:lang w:eastAsia="en-US"/>
        </w:rPr>
      </w:pPr>
      <w:r w:rsidRPr="004F008F">
        <w:rPr>
          <w:rFonts w:ascii="Arial" w:eastAsia="Calibri" w:hAnsi="Arial" w:cs="Arial"/>
          <w:sz w:val="20"/>
          <w:szCs w:val="20"/>
          <w:lang w:eastAsia="en-US"/>
        </w:rPr>
        <w:t>20.8. A multa de que trata o caput poderá ser descontada de pagamento eventualmente devido pela contratante decorrente de outros contratos firmados com a Administração Pública Municipal.</w:t>
      </w:r>
    </w:p>
    <w:p w14:paraId="4573BBB3" w14:textId="77777777" w:rsidR="004F008F" w:rsidRPr="004F008F" w:rsidRDefault="004F008F" w:rsidP="007C76B1">
      <w:pPr>
        <w:spacing w:line="259" w:lineRule="auto"/>
        <w:jc w:val="both"/>
        <w:rPr>
          <w:rFonts w:ascii="Arial" w:eastAsia="Calibri" w:hAnsi="Arial" w:cs="Arial"/>
          <w:sz w:val="20"/>
          <w:szCs w:val="20"/>
          <w:lang w:eastAsia="en-US"/>
        </w:rPr>
      </w:pPr>
      <w:r w:rsidRPr="004F008F">
        <w:rPr>
          <w:rFonts w:ascii="Arial" w:eastAsia="Calibri" w:hAnsi="Arial" w:cs="Arial"/>
          <w:sz w:val="20"/>
          <w:szCs w:val="20"/>
          <w:lang w:eastAsia="en-US"/>
        </w:rPr>
        <w:t>20.9. A aplicação de multa moratória será precedida de oportunidade para o exercício do contraditório e da ampla defesa.</w:t>
      </w:r>
    </w:p>
    <w:p w14:paraId="03F4A8E8" w14:textId="77777777" w:rsidR="004F008F" w:rsidRPr="004F008F" w:rsidRDefault="004F008F" w:rsidP="007C76B1">
      <w:pPr>
        <w:spacing w:line="259" w:lineRule="auto"/>
        <w:jc w:val="both"/>
        <w:rPr>
          <w:rFonts w:ascii="Arial" w:eastAsia="Calibri" w:hAnsi="Arial" w:cs="Arial"/>
          <w:sz w:val="20"/>
          <w:szCs w:val="20"/>
          <w:lang w:eastAsia="en-US"/>
        </w:rPr>
      </w:pPr>
      <w:r w:rsidRPr="004F008F">
        <w:rPr>
          <w:rFonts w:ascii="Arial" w:eastAsia="Calibri" w:hAnsi="Arial" w:cs="Arial"/>
          <w:sz w:val="20"/>
          <w:szCs w:val="20"/>
          <w:lang w:eastAsia="en-US"/>
        </w:rPr>
        <w:t>20.10. A aplicação de multa moratória não impedirá que a Administração a converta em compensatória e promova a extinção unilateral do contrato com a aplicação cumulada de outras sanções previstas na Lei Federal nº 14.133, de 2021.</w:t>
      </w:r>
    </w:p>
    <w:p w14:paraId="1C73CD28" w14:textId="4B14B98E" w:rsidR="004F008F" w:rsidRPr="00FD3F87" w:rsidRDefault="004F008F" w:rsidP="004F008F">
      <w:pPr>
        <w:spacing w:after="360" w:line="259" w:lineRule="auto"/>
        <w:jc w:val="center"/>
        <w:rPr>
          <w:rFonts w:ascii="Arial" w:eastAsia="Calibri" w:hAnsi="Arial" w:cs="Arial"/>
          <w:iCs/>
          <w:sz w:val="20"/>
          <w:szCs w:val="20"/>
          <w:lang w:eastAsia="en-US"/>
        </w:rPr>
      </w:pPr>
      <w:r w:rsidRPr="004F008F">
        <w:rPr>
          <w:rFonts w:ascii="Arial" w:eastAsia="Calibri" w:hAnsi="Arial" w:cs="Arial"/>
          <w:iCs/>
          <w:sz w:val="20"/>
          <w:szCs w:val="20"/>
          <w:lang w:eastAsia="en-US"/>
        </w:rPr>
        <w:t>Três Rios</w:t>
      </w:r>
      <w:r w:rsidRPr="004F008F">
        <w:rPr>
          <w:rFonts w:ascii="Arial" w:eastAsia="Calibri" w:hAnsi="Arial" w:cs="Arial"/>
          <w:b/>
          <w:bCs/>
          <w:iCs/>
          <w:sz w:val="20"/>
          <w:szCs w:val="20"/>
          <w:lang w:eastAsia="en-US"/>
        </w:rPr>
        <w:t>,</w:t>
      </w:r>
      <w:r w:rsidR="001731E3">
        <w:rPr>
          <w:rFonts w:ascii="Arial" w:eastAsia="Calibri" w:hAnsi="Arial" w:cs="Arial"/>
          <w:b/>
          <w:bCs/>
          <w:iCs/>
          <w:sz w:val="20"/>
          <w:szCs w:val="20"/>
          <w:lang w:eastAsia="en-US"/>
        </w:rPr>
        <w:t xml:space="preserve"> </w:t>
      </w:r>
      <w:r w:rsidR="0080487A">
        <w:rPr>
          <w:rFonts w:ascii="Arial" w:eastAsia="Calibri" w:hAnsi="Arial" w:cs="Arial"/>
          <w:b/>
          <w:bCs/>
          <w:iCs/>
          <w:sz w:val="20"/>
          <w:szCs w:val="20"/>
          <w:lang w:eastAsia="en-US"/>
        </w:rPr>
        <w:t>10</w:t>
      </w:r>
      <w:r w:rsidR="00FD3F87" w:rsidRPr="00FD3F87">
        <w:rPr>
          <w:rFonts w:ascii="Arial" w:eastAsia="Calibri" w:hAnsi="Arial" w:cs="Arial"/>
          <w:iCs/>
          <w:sz w:val="20"/>
          <w:szCs w:val="20"/>
          <w:lang w:eastAsia="en-US"/>
        </w:rPr>
        <w:t xml:space="preserve"> de </w:t>
      </w:r>
      <w:r w:rsidR="0080487A">
        <w:rPr>
          <w:rFonts w:ascii="Arial" w:eastAsia="Calibri" w:hAnsi="Arial" w:cs="Arial"/>
          <w:iCs/>
          <w:sz w:val="20"/>
          <w:szCs w:val="20"/>
          <w:lang w:eastAsia="en-US"/>
        </w:rPr>
        <w:t>ABRIL</w:t>
      </w:r>
      <w:r w:rsidR="008476CC" w:rsidRPr="00FD3F87">
        <w:rPr>
          <w:rFonts w:ascii="Arial" w:eastAsia="Calibri" w:hAnsi="Arial" w:cs="Arial"/>
          <w:iCs/>
          <w:sz w:val="20"/>
          <w:szCs w:val="20"/>
          <w:lang w:eastAsia="en-US"/>
        </w:rPr>
        <w:t xml:space="preserve"> de 2026</w:t>
      </w:r>
      <w:r w:rsidRPr="00FD3F87">
        <w:rPr>
          <w:rFonts w:ascii="Arial" w:eastAsia="Calibri" w:hAnsi="Arial" w:cs="Arial"/>
          <w:iCs/>
          <w:sz w:val="20"/>
          <w:szCs w:val="20"/>
          <w:lang w:eastAsia="en-US"/>
        </w:rPr>
        <w:t>.</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2"/>
        <w:gridCol w:w="4643"/>
      </w:tblGrid>
      <w:tr w:rsidR="00973CCB" w:rsidRPr="00CC6331" w14:paraId="3D16394D" w14:textId="77777777" w:rsidTr="00973CCB">
        <w:trPr>
          <w:jc w:val="center"/>
        </w:trPr>
        <w:tc>
          <w:tcPr>
            <w:tcW w:w="4762" w:type="dxa"/>
          </w:tcPr>
          <w:p w14:paraId="1336C5D8" w14:textId="77777777" w:rsidR="00973CCB" w:rsidRPr="00CC6331" w:rsidRDefault="00973CCB" w:rsidP="009270F1">
            <w:pPr>
              <w:pStyle w:val="Nivel2"/>
              <w:jc w:val="center"/>
            </w:pPr>
            <w:r w:rsidRPr="00CC6331">
              <w:t>Elaborado:</w:t>
            </w:r>
          </w:p>
          <w:p w14:paraId="3750A81E" w14:textId="77777777" w:rsidR="00973CCB" w:rsidRPr="00CC6331" w:rsidRDefault="00973CCB" w:rsidP="009270F1">
            <w:pPr>
              <w:pStyle w:val="Nivel2"/>
              <w:jc w:val="center"/>
            </w:pPr>
          </w:p>
          <w:p w14:paraId="2C4E46AA" w14:textId="77777777" w:rsidR="00973CCB" w:rsidRDefault="00973CCB" w:rsidP="009270F1">
            <w:pPr>
              <w:pStyle w:val="Nivel2"/>
              <w:jc w:val="center"/>
            </w:pPr>
          </w:p>
          <w:p w14:paraId="51F9B156" w14:textId="77777777" w:rsidR="00973CCB" w:rsidRDefault="00973CCB" w:rsidP="009270F1">
            <w:pPr>
              <w:pStyle w:val="Nivel2"/>
              <w:jc w:val="center"/>
            </w:pPr>
          </w:p>
          <w:p w14:paraId="5E1632EE" w14:textId="77777777" w:rsidR="009270F1" w:rsidRPr="00CC6331" w:rsidRDefault="009270F1" w:rsidP="009270F1">
            <w:pPr>
              <w:pStyle w:val="Nivel2"/>
              <w:jc w:val="center"/>
            </w:pPr>
          </w:p>
          <w:p w14:paraId="73151851" w14:textId="77777777" w:rsidR="00973CCB" w:rsidRPr="00CC6331" w:rsidRDefault="00973CCB" w:rsidP="009270F1">
            <w:pPr>
              <w:pStyle w:val="Nivel2"/>
              <w:jc w:val="center"/>
            </w:pPr>
            <w:r w:rsidRPr="00CC6331">
              <w:t>Iasmim Henrique Dias</w:t>
            </w:r>
          </w:p>
          <w:p w14:paraId="0B52C0BB" w14:textId="77777777" w:rsidR="00973CCB" w:rsidRPr="00CC6331" w:rsidRDefault="00973CCB" w:rsidP="009270F1">
            <w:pPr>
              <w:pStyle w:val="Nivel2"/>
              <w:jc w:val="center"/>
            </w:pPr>
            <w:r w:rsidRPr="00CC6331">
              <w:t>Oficial Administrativo</w:t>
            </w:r>
          </w:p>
          <w:p w14:paraId="00B88F98" w14:textId="77777777" w:rsidR="00973CCB" w:rsidRPr="00CC6331" w:rsidRDefault="00973CCB" w:rsidP="009270F1">
            <w:pPr>
              <w:pStyle w:val="Nivel2"/>
              <w:jc w:val="center"/>
            </w:pPr>
            <w:r w:rsidRPr="00CC6331">
              <w:t>Mat. 111.1890</w:t>
            </w:r>
          </w:p>
        </w:tc>
        <w:tc>
          <w:tcPr>
            <w:tcW w:w="4643" w:type="dxa"/>
          </w:tcPr>
          <w:p w14:paraId="43695C89" w14:textId="77777777" w:rsidR="00973CCB" w:rsidRPr="00CC6331" w:rsidRDefault="00973CCB" w:rsidP="009270F1">
            <w:pPr>
              <w:pStyle w:val="Nivel2"/>
              <w:jc w:val="center"/>
            </w:pPr>
            <w:r w:rsidRPr="00CC6331">
              <w:t>Aprovado:</w:t>
            </w:r>
          </w:p>
          <w:p w14:paraId="3C0FD4F4" w14:textId="77777777" w:rsidR="00973CCB" w:rsidRDefault="00973CCB" w:rsidP="009270F1">
            <w:pPr>
              <w:pStyle w:val="Nivel2"/>
              <w:jc w:val="center"/>
            </w:pPr>
          </w:p>
          <w:p w14:paraId="46696A22" w14:textId="77777777" w:rsidR="00973CCB" w:rsidRPr="00CC6331" w:rsidRDefault="00973CCB" w:rsidP="009270F1">
            <w:pPr>
              <w:pStyle w:val="Nivel2"/>
              <w:jc w:val="center"/>
            </w:pPr>
          </w:p>
          <w:p w14:paraId="55197DDB" w14:textId="77777777" w:rsidR="00973CCB" w:rsidRPr="00CC6331" w:rsidRDefault="00973CCB" w:rsidP="009270F1">
            <w:pPr>
              <w:pStyle w:val="Nivel2"/>
              <w:jc w:val="center"/>
            </w:pPr>
          </w:p>
          <w:p w14:paraId="4DFE1CCA" w14:textId="77777777" w:rsidR="00973CCB" w:rsidRPr="00CC6331" w:rsidRDefault="00973CCB" w:rsidP="009270F1">
            <w:pPr>
              <w:pStyle w:val="Nivel2"/>
              <w:jc w:val="center"/>
            </w:pPr>
            <w:r w:rsidRPr="00CC6331">
              <w:t>Bernardo Goytacazes</w:t>
            </w:r>
          </w:p>
          <w:p w14:paraId="28A3503E" w14:textId="77777777" w:rsidR="00973CCB" w:rsidRPr="00CC6331" w:rsidRDefault="00973CCB" w:rsidP="009270F1">
            <w:pPr>
              <w:pStyle w:val="Nivel2"/>
              <w:jc w:val="center"/>
            </w:pPr>
            <w:r w:rsidRPr="00CC6331">
              <w:t>Secretário de Educação,</w:t>
            </w:r>
          </w:p>
          <w:p w14:paraId="1C4A32B7" w14:textId="77777777" w:rsidR="00973CCB" w:rsidRPr="00CC6331" w:rsidRDefault="00973CCB" w:rsidP="009270F1">
            <w:pPr>
              <w:pStyle w:val="Nivel2"/>
              <w:jc w:val="center"/>
            </w:pPr>
            <w:r w:rsidRPr="00CC6331">
              <w:t>Ciência e Tecnologia</w:t>
            </w:r>
          </w:p>
          <w:p w14:paraId="6588684D" w14:textId="77777777" w:rsidR="00973CCB" w:rsidRPr="00CC6331" w:rsidRDefault="00973CCB" w:rsidP="009270F1">
            <w:pPr>
              <w:pStyle w:val="Nivel2"/>
              <w:jc w:val="center"/>
            </w:pPr>
            <w:r w:rsidRPr="00CC6331">
              <w:t>Mat</w:t>
            </w:r>
            <w:r w:rsidRPr="00D34821">
              <w:t>. 124.3607</w:t>
            </w:r>
          </w:p>
        </w:tc>
      </w:tr>
    </w:tbl>
    <w:p w14:paraId="2938A8B5" w14:textId="77777777" w:rsidR="004F008F" w:rsidRPr="004F008F" w:rsidRDefault="004F008F" w:rsidP="004F008F">
      <w:pPr>
        <w:spacing w:after="160" w:line="259" w:lineRule="auto"/>
        <w:rPr>
          <w:rFonts w:ascii="Arial" w:eastAsia="Calibri" w:hAnsi="Arial" w:cs="Arial"/>
          <w:iCs/>
          <w:sz w:val="20"/>
          <w:szCs w:val="20"/>
          <w:lang w:eastAsia="en-US"/>
        </w:rPr>
      </w:pPr>
    </w:p>
    <w:p w14:paraId="7DACF141" w14:textId="77777777" w:rsidR="004F008F" w:rsidRPr="004F008F" w:rsidRDefault="004F008F" w:rsidP="004F008F">
      <w:pPr>
        <w:spacing w:after="160" w:line="259" w:lineRule="auto"/>
        <w:rPr>
          <w:rFonts w:ascii="Arial" w:eastAsia="Calibri" w:hAnsi="Arial" w:cs="Arial"/>
          <w:iCs/>
          <w:sz w:val="20"/>
          <w:szCs w:val="20"/>
          <w:lang w:eastAsia="en-US"/>
        </w:rPr>
      </w:pPr>
    </w:p>
    <w:p w14:paraId="6AF65C41" w14:textId="626D7A6F" w:rsidR="0021030F" w:rsidRPr="0037219A" w:rsidRDefault="0021030F" w:rsidP="004F008F">
      <w:pPr>
        <w:widowControl w:val="0"/>
        <w:autoSpaceDE w:val="0"/>
        <w:autoSpaceDN w:val="0"/>
        <w:spacing w:before="2"/>
        <w:ind w:firstLine="568"/>
        <w:rPr>
          <w:rFonts w:ascii="Arial" w:eastAsia="Arial MT" w:hAnsi="Arial" w:cs="Arial"/>
          <w:b/>
          <w:sz w:val="22"/>
          <w:szCs w:val="22"/>
          <w:lang w:val="pt-PT" w:eastAsia="en-US"/>
        </w:rPr>
      </w:pPr>
    </w:p>
    <w:sectPr w:rsidR="0021030F" w:rsidRPr="0037219A" w:rsidSect="0037219A">
      <w:headerReference w:type="default" r:id="rId9"/>
      <w:type w:val="continuous"/>
      <w:pgSz w:w="11906" w:h="16838"/>
      <w:pgMar w:top="1701" w:right="113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4B8C7" w14:textId="77777777" w:rsidR="002F2216" w:rsidRDefault="002F2216" w:rsidP="00301388">
      <w:r>
        <w:separator/>
      </w:r>
    </w:p>
  </w:endnote>
  <w:endnote w:type="continuationSeparator" w:id="0">
    <w:p w14:paraId="1C98B055" w14:textId="77777777" w:rsidR="002F2216" w:rsidRDefault="002F2216" w:rsidP="00301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F94F7A" w14:textId="77777777" w:rsidR="002F2216" w:rsidRDefault="002F2216" w:rsidP="00301388">
      <w:r>
        <w:separator/>
      </w:r>
    </w:p>
  </w:footnote>
  <w:footnote w:type="continuationSeparator" w:id="0">
    <w:p w14:paraId="5E04661B" w14:textId="77777777" w:rsidR="002F2216" w:rsidRDefault="002F2216" w:rsidP="003013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463E4" w14:textId="77777777" w:rsidR="00C930C1" w:rsidRPr="00301388" w:rsidRDefault="00C930C1" w:rsidP="00301388">
    <w:pPr>
      <w:pStyle w:val="Cabealho"/>
      <w:jc w:val="center"/>
    </w:pPr>
    <w:r>
      <w:rPr>
        <w:rFonts w:ascii="Calibri" w:hAnsi="Calibri" w:cs="Calibri"/>
        <w:noProof/>
        <w:sz w:val="18"/>
        <w:szCs w:val="18"/>
      </w:rPr>
      <w:drawing>
        <wp:anchor distT="0" distB="0" distL="114300" distR="114300" simplePos="0" relativeHeight="251658240" behindDoc="1" locked="0" layoutInCell="1" allowOverlap="1" wp14:anchorId="72CB6A50" wp14:editId="74EE5BE1">
          <wp:simplePos x="0" y="0"/>
          <wp:positionH relativeFrom="column">
            <wp:posOffset>1914525</wp:posOffset>
          </wp:positionH>
          <wp:positionV relativeFrom="paragraph">
            <wp:posOffset>-365760</wp:posOffset>
          </wp:positionV>
          <wp:extent cx="1647825" cy="904240"/>
          <wp:effectExtent l="0" t="0" r="9525" b="0"/>
          <wp:wrapTight wrapText="bothSides">
            <wp:wrapPolygon edited="0">
              <wp:start x="8490" y="0"/>
              <wp:lineTo x="7242" y="1820"/>
              <wp:lineTo x="6742" y="4551"/>
              <wp:lineTo x="6992" y="7281"/>
              <wp:lineTo x="0" y="12742"/>
              <wp:lineTo x="0" y="20478"/>
              <wp:lineTo x="4245" y="20933"/>
              <wp:lineTo x="17480" y="20933"/>
              <wp:lineTo x="21475" y="20478"/>
              <wp:lineTo x="21475" y="12742"/>
              <wp:lineTo x="14733" y="7281"/>
              <wp:lineTo x="15232" y="5006"/>
              <wp:lineTo x="14483" y="1820"/>
              <wp:lineTo x="13235" y="0"/>
              <wp:lineTo x="8490" y="0"/>
            </wp:wrapPolygon>
          </wp:wrapTight>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 atual 2022.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47825" cy="90424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90022"/>
    <w:multiLevelType w:val="multilevel"/>
    <w:tmpl w:val="95C07F02"/>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146FD5"/>
    <w:multiLevelType w:val="hybridMultilevel"/>
    <w:tmpl w:val="F79A86C2"/>
    <w:lvl w:ilvl="0" w:tplc="04160001">
      <w:start w:val="1"/>
      <w:numFmt w:val="bullet"/>
      <w:lvlText w:val=""/>
      <w:lvlJc w:val="left"/>
      <w:pPr>
        <w:ind w:left="580" w:hanging="360"/>
      </w:pPr>
      <w:rPr>
        <w:rFonts w:ascii="Symbol" w:hAnsi="Symbol" w:hint="default"/>
      </w:rPr>
    </w:lvl>
    <w:lvl w:ilvl="1" w:tplc="04160003" w:tentative="1">
      <w:start w:val="1"/>
      <w:numFmt w:val="bullet"/>
      <w:lvlText w:val="o"/>
      <w:lvlJc w:val="left"/>
      <w:pPr>
        <w:ind w:left="1300" w:hanging="360"/>
      </w:pPr>
      <w:rPr>
        <w:rFonts w:ascii="Courier New" w:hAnsi="Courier New" w:cs="Courier New" w:hint="default"/>
      </w:rPr>
    </w:lvl>
    <w:lvl w:ilvl="2" w:tplc="04160005" w:tentative="1">
      <w:start w:val="1"/>
      <w:numFmt w:val="bullet"/>
      <w:lvlText w:val=""/>
      <w:lvlJc w:val="left"/>
      <w:pPr>
        <w:ind w:left="2020" w:hanging="360"/>
      </w:pPr>
      <w:rPr>
        <w:rFonts w:ascii="Wingdings" w:hAnsi="Wingdings" w:hint="default"/>
      </w:rPr>
    </w:lvl>
    <w:lvl w:ilvl="3" w:tplc="04160001" w:tentative="1">
      <w:start w:val="1"/>
      <w:numFmt w:val="bullet"/>
      <w:lvlText w:val=""/>
      <w:lvlJc w:val="left"/>
      <w:pPr>
        <w:ind w:left="2740" w:hanging="360"/>
      </w:pPr>
      <w:rPr>
        <w:rFonts w:ascii="Symbol" w:hAnsi="Symbol" w:hint="default"/>
      </w:rPr>
    </w:lvl>
    <w:lvl w:ilvl="4" w:tplc="04160003" w:tentative="1">
      <w:start w:val="1"/>
      <w:numFmt w:val="bullet"/>
      <w:lvlText w:val="o"/>
      <w:lvlJc w:val="left"/>
      <w:pPr>
        <w:ind w:left="3460" w:hanging="360"/>
      </w:pPr>
      <w:rPr>
        <w:rFonts w:ascii="Courier New" w:hAnsi="Courier New" w:cs="Courier New" w:hint="default"/>
      </w:rPr>
    </w:lvl>
    <w:lvl w:ilvl="5" w:tplc="04160005" w:tentative="1">
      <w:start w:val="1"/>
      <w:numFmt w:val="bullet"/>
      <w:lvlText w:val=""/>
      <w:lvlJc w:val="left"/>
      <w:pPr>
        <w:ind w:left="4180" w:hanging="360"/>
      </w:pPr>
      <w:rPr>
        <w:rFonts w:ascii="Wingdings" w:hAnsi="Wingdings" w:hint="default"/>
      </w:rPr>
    </w:lvl>
    <w:lvl w:ilvl="6" w:tplc="04160001" w:tentative="1">
      <w:start w:val="1"/>
      <w:numFmt w:val="bullet"/>
      <w:lvlText w:val=""/>
      <w:lvlJc w:val="left"/>
      <w:pPr>
        <w:ind w:left="4900" w:hanging="360"/>
      </w:pPr>
      <w:rPr>
        <w:rFonts w:ascii="Symbol" w:hAnsi="Symbol" w:hint="default"/>
      </w:rPr>
    </w:lvl>
    <w:lvl w:ilvl="7" w:tplc="04160003" w:tentative="1">
      <w:start w:val="1"/>
      <w:numFmt w:val="bullet"/>
      <w:lvlText w:val="o"/>
      <w:lvlJc w:val="left"/>
      <w:pPr>
        <w:ind w:left="5620" w:hanging="360"/>
      </w:pPr>
      <w:rPr>
        <w:rFonts w:ascii="Courier New" w:hAnsi="Courier New" w:cs="Courier New" w:hint="default"/>
      </w:rPr>
    </w:lvl>
    <w:lvl w:ilvl="8" w:tplc="04160005" w:tentative="1">
      <w:start w:val="1"/>
      <w:numFmt w:val="bullet"/>
      <w:lvlText w:val=""/>
      <w:lvlJc w:val="left"/>
      <w:pPr>
        <w:ind w:left="6340" w:hanging="360"/>
      </w:pPr>
      <w:rPr>
        <w:rFonts w:ascii="Wingdings" w:hAnsi="Wingdings" w:hint="default"/>
      </w:rPr>
    </w:lvl>
  </w:abstractNum>
  <w:abstractNum w:abstractNumId="2" w15:restartNumberingAfterBreak="0">
    <w:nsid w:val="09830F6F"/>
    <w:multiLevelType w:val="hybridMultilevel"/>
    <w:tmpl w:val="B47EF9B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C875549"/>
    <w:multiLevelType w:val="hybridMultilevel"/>
    <w:tmpl w:val="40F45FC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FA97091"/>
    <w:multiLevelType w:val="hybridMultilevel"/>
    <w:tmpl w:val="5866C802"/>
    <w:lvl w:ilvl="0" w:tplc="A4EEEABE">
      <w:numFmt w:val="bullet"/>
      <w:lvlText w:val=""/>
      <w:lvlJc w:val="left"/>
      <w:pPr>
        <w:ind w:left="568" w:hanging="709"/>
      </w:pPr>
      <w:rPr>
        <w:rFonts w:ascii="Symbol" w:eastAsia="Symbol" w:hAnsi="Symbol" w:cs="Symbol" w:hint="default"/>
        <w:b w:val="0"/>
        <w:bCs w:val="0"/>
        <w:i w:val="0"/>
        <w:iCs w:val="0"/>
        <w:spacing w:val="0"/>
        <w:w w:val="100"/>
        <w:sz w:val="22"/>
        <w:szCs w:val="22"/>
        <w:lang w:val="pt-PT" w:eastAsia="en-US" w:bidi="ar-SA"/>
      </w:rPr>
    </w:lvl>
    <w:lvl w:ilvl="1" w:tplc="FDB825AE">
      <w:numFmt w:val="bullet"/>
      <w:lvlText w:val="•"/>
      <w:lvlJc w:val="left"/>
      <w:pPr>
        <w:ind w:left="1496" w:hanging="709"/>
      </w:pPr>
      <w:rPr>
        <w:rFonts w:hint="default"/>
        <w:lang w:val="pt-PT" w:eastAsia="en-US" w:bidi="ar-SA"/>
      </w:rPr>
    </w:lvl>
    <w:lvl w:ilvl="2" w:tplc="F2065054">
      <w:numFmt w:val="bullet"/>
      <w:lvlText w:val="•"/>
      <w:lvlJc w:val="left"/>
      <w:pPr>
        <w:ind w:left="2432" w:hanging="709"/>
      </w:pPr>
      <w:rPr>
        <w:rFonts w:hint="default"/>
        <w:lang w:val="pt-PT" w:eastAsia="en-US" w:bidi="ar-SA"/>
      </w:rPr>
    </w:lvl>
    <w:lvl w:ilvl="3" w:tplc="1FB4ABB2">
      <w:numFmt w:val="bullet"/>
      <w:lvlText w:val="•"/>
      <w:lvlJc w:val="left"/>
      <w:pPr>
        <w:ind w:left="3369" w:hanging="709"/>
      </w:pPr>
      <w:rPr>
        <w:rFonts w:hint="default"/>
        <w:lang w:val="pt-PT" w:eastAsia="en-US" w:bidi="ar-SA"/>
      </w:rPr>
    </w:lvl>
    <w:lvl w:ilvl="4" w:tplc="37CAB2B0">
      <w:numFmt w:val="bullet"/>
      <w:lvlText w:val="•"/>
      <w:lvlJc w:val="left"/>
      <w:pPr>
        <w:ind w:left="4305" w:hanging="709"/>
      </w:pPr>
      <w:rPr>
        <w:rFonts w:hint="default"/>
        <w:lang w:val="pt-PT" w:eastAsia="en-US" w:bidi="ar-SA"/>
      </w:rPr>
    </w:lvl>
    <w:lvl w:ilvl="5" w:tplc="A000942E">
      <w:numFmt w:val="bullet"/>
      <w:lvlText w:val="•"/>
      <w:lvlJc w:val="left"/>
      <w:pPr>
        <w:ind w:left="5241" w:hanging="709"/>
      </w:pPr>
      <w:rPr>
        <w:rFonts w:hint="default"/>
        <w:lang w:val="pt-PT" w:eastAsia="en-US" w:bidi="ar-SA"/>
      </w:rPr>
    </w:lvl>
    <w:lvl w:ilvl="6" w:tplc="1D665A54">
      <w:numFmt w:val="bullet"/>
      <w:lvlText w:val="•"/>
      <w:lvlJc w:val="left"/>
      <w:pPr>
        <w:ind w:left="6178" w:hanging="709"/>
      </w:pPr>
      <w:rPr>
        <w:rFonts w:hint="default"/>
        <w:lang w:val="pt-PT" w:eastAsia="en-US" w:bidi="ar-SA"/>
      </w:rPr>
    </w:lvl>
    <w:lvl w:ilvl="7" w:tplc="AA062A6E">
      <w:numFmt w:val="bullet"/>
      <w:lvlText w:val="•"/>
      <w:lvlJc w:val="left"/>
      <w:pPr>
        <w:ind w:left="7114" w:hanging="709"/>
      </w:pPr>
      <w:rPr>
        <w:rFonts w:hint="default"/>
        <w:lang w:val="pt-PT" w:eastAsia="en-US" w:bidi="ar-SA"/>
      </w:rPr>
    </w:lvl>
    <w:lvl w:ilvl="8" w:tplc="2F1E1EEA">
      <w:numFmt w:val="bullet"/>
      <w:lvlText w:val="•"/>
      <w:lvlJc w:val="left"/>
      <w:pPr>
        <w:ind w:left="8050" w:hanging="709"/>
      </w:pPr>
      <w:rPr>
        <w:rFonts w:hint="default"/>
        <w:lang w:val="pt-PT" w:eastAsia="en-US" w:bidi="ar-SA"/>
      </w:rPr>
    </w:lvl>
  </w:abstractNum>
  <w:abstractNum w:abstractNumId="5" w15:restartNumberingAfterBreak="0">
    <w:nsid w:val="118310DE"/>
    <w:multiLevelType w:val="multilevel"/>
    <w:tmpl w:val="B166218C"/>
    <w:lvl w:ilvl="0">
      <w:start w:val="1"/>
      <w:numFmt w:val="decimal"/>
      <w:lvlText w:val="%1."/>
      <w:lvlJc w:val="left"/>
      <w:pPr>
        <w:ind w:left="720" w:hanging="360"/>
      </w:pPr>
      <w:rPr>
        <w:rFonts w:hint="default"/>
        <w:b/>
      </w:rPr>
    </w:lvl>
    <w:lvl w:ilvl="1">
      <w:start w:val="1"/>
      <w:numFmt w:val="decimal"/>
      <w:isLgl/>
      <w:lvlText w:val="%1.%2"/>
      <w:lvlJc w:val="left"/>
      <w:pPr>
        <w:ind w:left="502" w:hanging="360"/>
      </w:pPr>
      <w:rPr>
        <w:rFonts w:hint="default"/>
        <w:b w:val="0"/>
        <w:bCs/>
        <w:sz w:val="22"/>
      </w:rPr>
    </w:lvl>
    <w:lvl w:ilvl="2">
      <w:start w:val="1"/>
      <w:numFmt w:val="decimal"/>
      <w:isLgl/>
      <w:lvlText w:val="%1.%2.%3"/>
      <w:lvlJc w:val="left"/>
      <w:pPr>
        <w:ind w:left="1080" w:hanging="720"/>
      </w:pPr>
      <w:rPr>
        <w:rFonts w:hint="default"/>
        <w:b/>
        <w:bCs/>
        <w:sz w:val="20"/>
      </w:rPr>
    </w:lvl>
    <w:lvl w:ilvl="3">
      <w:start w:val="1"/>
      <w:numFmt w:val="decimal"/>
      <w:isLgl/>
      <w:lvlText w:val="%1.%2.%3.%4"/>
      <w:lvlJc w:val="left"/>
      <w:pPr>
        <w:ind w:left="1080" w:hanging="720"/>
      </w:pPr>
      <w:rPr>
        <w:rFonts w:hint="default"/>
        <w:b w:val="0"/>
        <w:sz w:val="20"/>
      </w:rPr>
    </w:lvl>
    <w:lvl w:ilvl="4">
      <w:start w:val="1"/>
      <w:numFmt w:val="decimal"/>
      <w:isLgl/>
      <w:lvlText w:val="%1.%2.%3.%4.%5"/>
      <w:lvlJc w:val="left"/>
      <w:pPr>
        <w:ind w:left="1080" w:hanging="720"/>
      </w:pPr>
      <w:rPr>
        <w:rFonts w:hint="default"/>
        <w:b w:val="0"/>
        <w:sz w:val="20"/>
      </w:rPr>
    </w:lvl>
    <w:lvl w:ilvl="5">
      <w:start w:val="1"/>
      <w:numFmt w:val="decimal"/>
      <w:isLgl/>
      <w:lvlText w:val="%1.%2.%3.%4.%5.%6"/>
      <w:lvlJc w:val="left"/>
      <w:pPr>
        <w:ind w:left="1440" w:hanging="1080"/>
      </w:pPr>
      <w:rPr>
        <w:rFonts w:hint="default"/>
        <w:b w:val="0"/>
        <w:sz w:val="20"/>
      </w:rPr>
    </w:lvl>
    <w:lvl w:ilvl="6">
      <w:start w:val="1"/>
      <w:numFmt w:val="decimal"/>
      <w:isLgl/>
      <w:lvlText w:val="%1.%2.%3.%4.%5.%6.%7"/>
      <w:lvlJc w:val="left"/>
      <w:pPr>
        <w:ind w:left="1440" w:hanging="1080"/>
      </w:pPr>
      <w:rPr>
        <w:rFonts w:hint="default"/>
        <w:b w:val="0"/>
        <w:sz w:val="20"/>
      </w:rPr>
    </w:lvl>
    <w:lvl w:ilvl="7">
      <w:start w:val="1"/>
      <w:numFmt w:val="decimal"/>
      <w:isLgl/>
      <w:lvlText w:val="%1.%2.%3.%4.%5.%6.%7.%8"/>
      <w:lvlJc w:val="left"/>
      <w:pPr>
        <w:ind w:left="1800" w:hanging="1440"/>
      </w:pPr>
      <w:rPr>
        <w:rFonts w:hint="default"/>
        <w:b w:val="0"/>
        <w:sz w:val="20"/>
      </w:rPr>
    </w:lvl>
    <w:lvl w:ilvl="8">
      <w:start w:val="1"/>
      <w:numFmt w:val="decimal"/>
      <w:isLgl/>
      <w:lvlText w:val="%1.%2.%3.%4.%5.%6.%7.%8.%9"/>
      <w:lvlJc w:val="left"/>
      <w:pPr>
        <w:ind w:left="1800" w:hanging="1440"/>
      </w:pPr>
      <w:rPr>
        <w:rFonts w:hint="default"/>
        <w:b w:val="0"/>
        <w:sz w:val="20"/>
      </w:rPr>
    </w:lvl>
  </w:abstractNum>
  <w:abstractNum w:abstractNumId="6" w15:restartNumberingAfterBreak="0">
    <w:nsid w:val="11F35257"/>
    <w:multiLevelType w:val="hybridMultilevel"/>
    <w:tmpl w:val="1674E676"/>
    <w:lvl w:ilvl="0" w:tplc="F97C91FE">
      <w:start w:val="1"/>
      <w:numFmt w:val="lowerLetter"/>
      <w:lvlText w:val="%1."/>
      <w:lvlJc w:val="left"/>
      <w:pPr>
        <w:ind w:left="568" w:hanging="248"/>
        <w:jc w:val="left"/>
      </w:pPr>
      <w:rPr>
        <w:rFonts w:ascii="Arial MT" w:eastAsia="Arial MT" w:hAnsi="Arial MT" w:cs="Arial MT" w:hint="default"/>
        <w:b w:val="0"/>
        <w:bCs w:val="0"/>
        <w:i w:val="0"/>
        <w:iCs w:val="0"/>
        <w:spacing w:val="-1"/>
        <w:w w:val="100"/>
        <w:sz w:val="22"/>
        <w:szCs w:val="22"/>
        <w:lang w:val="pt-PT" w:eastAsia="en-US" w:bidi="ar-SA"/>
      </w:rPr>
    </w:lvl>
    <w:lvl w:ilvl="1" w:tplc="5032EA7A">
      <w:numFmt w:val="bullet"/>
      <w:lvlText w:val="•"/>
      <w:lvlJc w:val="left"/>
      <w:pPr>
        <w:ind w:left="1496" w:hanging="248"/>
      </w:pPr>
      <w:rPr>
        <w:rFonts w:hint="default"/>
        <w:lang w:val="pt-PT" w:eastAsia="en-US" w:bidi="ar-SA"/>
      </w:rPr>
    </w:lvl>
    <w:lvl w:ilvl="2" w:tplc="DCB233F4">
      <w:numFmt w:val="bullet"/>
      <w:lvlText w:val="•"/>
      <w:lvlJc w:val="left"/>
      <w:pPr>
        <w:ind w:left="2432" w:hanging="248"/>
      </w:pPr>
      <w:rPr>
        <w:rFonts w:hint="default"/>
        <w:lang w:val="pt-PT" w:eastAsia="en-US" w:bidi="ar-SA"/>
      </w:rPr>
    </w:lvl>
    <w:lvl w:ilvl="3" w:tplc="691019B0">
      <w:numFmt w:val="bullet"/>
      <w:lvlText w:val="•"/>
      <w:lvlJc w:val="left"/>
      <w:pPr>
        <w:ind w:left="3369" w:hanging="248"/>
      </w:pPr>
      <w:rPr>
        <w:rFonts w:hint="default"/>
        <w:lang w:val="pt-PT" w:eastAsia="en-US" w:bidi="ar-SA"/>
      </w:rPr>
    </w:lvl>
    <w:lvl w:ilvl="4" w:tplc="D602B6B0">
      <w:numFmt w:val="bullet"/>
      <w:lvlText w:val="•"/>
      <w:lvlJc w:val="left"/>
      <w:pPr>
        <w:ind w:left="4305" w:hanging="248"/>
      </w:pPr>
      <w:rPr>
        <w:rFonts w:hint="default"/>
        <w:lang w:val="pt-PT" w:eastAsia="en-US" w:bidi="ar-SA"/>
      </w:rPr>
    </w:lvl>
    <w:lvl w:ilvl="5" w:tplc="26225A52">
      <w:numFmt w:val="bullet"/>
      <w:lvlText w:val="•"/>
      <w:lvlJc w:val="left"/>
      <w:pPr>
        <w:ind w:left="5241" w:hanging="248"/>
      </w:pPr>
      <w:rPr>
        <w:rFonts w:hint="default"/>
        <w:lang w:val="pt-PT" w:eastAsia="en-US" w:bidi="ar-SA"/>
      </w:rPr>
    </w:lvl>
    <w:lvl w:ilvl="6" w:tplc="6E26158E">
      <w:numFmt w:val="bullet"/>
      <w:lvlText w:val="•"/>
      <w:lvlJc w:val="left"/>
      <w:pPr>
        <w:ind w:left="6178" w:hanging="248"/>
      </w:pPr>
      <w:rPr>
        <w:rFonts w:hint="default"/>
        <w:lang w:val="pt-PT" w:eastAsia="en-US" w:bidi="ar-SA"/>
      </w:rPr>
    </w:lvl>
    <w:lvl w:ilvl="7" w:tplc="45BE00EC">
      <w:numFmt w:val="bullet"/>
      <w:lvlText w:val="•"/>
      <w:lvlJc w:val="left"/>
      <w:pPr>
        <w:ind w:left="7114" w:hanging="248"/>
      </w:pPr>
      <w:rPr>
        <w:rFonts w:hint="default"/>
        <w:lang w:val="pt-PT" w:eastAsia="en-US" w:bidi="ar-SA"/>
      </w:rPr>
    </w:lvl>
    <w:lvl w:ilvl="8" w:tplc="B2DEA224">
      <w:numFmt w:val="bullet"/>
      <w:lvlText w:val="•"/>
      <w:lvlJc w:val="left"/>
      <w:pPr>
        <w:ind w:left="8050" w:hanging="248"/>
      </w:pPr>
      <w:rPr>
        <w:rFonts w:hint="default"/>
        <w:lang w:val="pt-PT" w:eastAsia="en-US" w:bidi="ar-SA"/>
      </w:rPr>
    </w:lvl>
  </w:abstractNum>
  <w:abstractNum w:abstractNumId="7" w15:restartNumberingAfterBreak="0">
    <w:nsid w:val="128C29E3"/>
    <w:multiLevelType w:val="multilevel"/>
    <w:tmpl w:val="BDD070A6"/>
    <w:lvl w:ilvl="0">
      <w:start w:val="12"/>
      <w:numFmt w:val="decimal"/>
      <w:lvlText w:val="%1"/>
      <w:lvlJc w:val="left"/>
      <w:pPr>
        <w:ind w:left="568" w:hanging="557"/>
        <w:jc w:val="left"/>
      </w:pPr>
      <w:rPr>
        <w:rFonts w:hint="default"/>
        <w:lang w:val="pt-PT" w:eastAsia="en-US" w:bidi="ar-SA"/>
      </w:rPr>
    </w:lvl>
    <w:lvl w:ilvl="1">
      <w:start w:val="1"/>
      <w:numFmt w:val="decimal"/>
      <w:lvlText w:val="%1.%2."/>
      <w:lvlJc w:val="left"/>
      <w:pPr>
        <w:ind w:left="568" w:hanging="557"/>
        <w:jc w:val="left"/>
      </w:pPr>
      <w:rPr>
        <w:rFonts w:ascii="Arial MT" w:eastAsia="Arial MT" w:hAnsi="Arial MT" w:cs="Arial MT" w:hint="default"/>
        <w:b w:val="0"/>
        <w:bCs w:val="0"/>
        <w:i w:val="0"/>
        <w:iCs w:val="0"/>
        <w:spacing w:val="-1"/>
        <w:w w:val="100"/>
        <w:sz w:val="22"/>
        <w:szCs w:val="22"/>
        <w:lang w:val="pt-PT" w:eastAsia="en-US" w:bidi="ar-SA"/>
      </w:rPr>
    </w:lvl>
    <w:lvl w:ilvl="2">
      <w:start w:val="1"/>
      <w:numFmt w:val="decimal"/>
      <w:lvlText w:val="%1.%2.%3."/>
      <w:lvlJc w:val="left"/>
      <w:pPr>
        <w:ind w:left="568" w:hanging="738"/>
        <w:jc w:val="left"/>
      </w:pPr>
      <w:rPr>
        <w:rFonts w:ascii="Arial MT" w:eastAsia="Arial MT" w:hAnsi="Arial MT" w:cs="Arial MT" w:hint="default"/>
        <w:b w:val="0"/>
        <w:bCs w:val="0"/>
        <w:i w:val="0"/>
        <w:iCs w:val="0"/>
        <w:spacing w:val="-3"/>
        <w:w w:val="100"/>
        <w:sz w:val="22"/>
        <w:szCs w:val="22"/>
        <w:lang w:val="pt-PT" w:eastAsia="en-US" w:bidi="ar-SA"/>
      </w:rPr>
    </w:lvl>
    <w:lvl w:ilvl="3">
      <w:numFmt w:val="bullet"/>
      <w:lvlText w:val="•"/>
      <w:lvlJc w:val="left"/>
      <w:pPr>
        <w:ind w:left="3369" w:hanging="738"/>
      </w:pPr>
      <w:rPr>
        <w:rFonts w:hint="default"/>
        <w:lang w:val="pt-PT" w:eastAsia="en-US" w:bidi="ar-SA"/>
      </w:rPr>
    </w:lvl>
    <w:lvl w:ilvl="4">
      <w:numFmt w:val="bullet"/>
      <w:lvlText w:val="•"/>
      <w:lvlJc w:val="left"/>
      <w:pPr>
        <w:ind w:left="4305" w:hanging="738"/>
      </w:pPr>
      <w:rPr>
        <w:rFonts w:hint="default"/>
        <w:lang w:val="pt-PT" w:eastAsia="en-US" w:bidi="ar-SA"/>
      </w:rPr>
    </w:lvl>
    <w:lvl w:ilvl="5">
      <w:numFmt w:val="bullet"/>
      <w:lvlText w:val="•"/>
      <w:lvlJc w:val="left"/>
      <w:pPr>
        <w:ind w:left="5241" w:hanging="738"/>
      </w:pPr>
      <w:rPr>
        <w:rFonts w:hint="default"/>
        <w:lang w:val="pt-PT" w:eastAsia="en-US" w:bidi="ar-SA"/>
      </w:rPr>
    </w:lvl>
    <w:lvl w:ilvl="6">
      <w:numFmt w:val="bullet"/>
      <w:lvlText w:val="•"/>
      <w:lvlJc w:val="left"/>
      <w:pPr>
        <w:ind w:left="6178" w:hanging="738"/>
      </w:pPr>
      <w:rPr>
        <w:rFonts w:hint="default"/>
        <w:lang w:val="pt-PT" w:eastAsia="en-US" w:bidi="ar-SA"/>
      </w:rPr>
    </w:lvl>
    <w:lvl w:ilvl="7">
      <w:numFmt w:val="bullet"/>
      <w:lvlText w:val="•"/>
      <w:lvlJc w:val="left"/>
      <w:pPr>
        <w:ind w:left="7114" w:hanging="738"/>
      </w:pPr>
      <w:rPr>
        <w:rFonts w:hint="default"/>
        <w:lang w:val="pt-PT" w:eastAsia="en-US" w:bidi="ar-SA"/>
      </w:rPr>
    </w:lvl>
    <w:lvl w:ilvl="8">
      <w:numFmt w:val="bullet"/>
      <w:lvlText w:val="•"/>
      <w:lvlJc w:val="left"/>
      <w:pPr>
        <w:ind w:left="8050" w:hanging="738"/>
      </w:pPr>
      <w:rPr>
        <w:rFonts w:hint="default"/>
        <w:lang w:val="pt-PT" w:eastAsia="en-US" w:bidi="ar-SA"/>
      </w:rPr>
    </w:lvl>
  </w:abstractNum>
  <w:abstractNum w:abstractNumId="8" w15:restartNumberingAfterBreak="0">
    <w:nsid w:val="12FF787A"/>
    <w:multiLevelType w:val="multilevel"/>
    <w:tmpl w:val="F8FC816E"/>
    <w:lvl w:ilvl="0">
      <w:start w:val="4"/>
      <w:numFmt w:val="decimal"/>
      <w:lvlText w:val="%1"/>
      <w:lvlJc w:val="left"/>
      <w:pPr>
        <w:ind w:left="1134" w:hanging="567"/>
        <w:jc w:val="left"/>
      </w:pPr>
      <w:rPr>
        <w:rFonts w:hint="default"/>
        <w:lang w:val="pt-PT" w:eastAsia="en-US" w:bidi="ar-SA"/>
      </w:rPr>
    </w:lvl>
    <w:lvl w:ilvl="1">
      <w:start w:val="7"/>
      <w:numFmt w:val="decimal"/>
      <w:lvlText w:val="%1.%2"/>
      <w:lvlJc w:val="left"/>
      <w:pPr>
        <w:ind w:left="1134" w:hanging="567"/>
        <w:jc w:val="left"/>
      </w:pPr>
      <w:rPr>
        <w:rFonts w:ascii="Arial" w:eastAsia="Arial" w:hAnsi="Arial" w:cs="Arial" w:hint="default"/>
        <w:b/>
        <w:bCs/>
        <w:i w:val="0"/>
        <w:iCs w:val="0"/>
        <w:spacing w:val="-1"/>
        <w:w w:val="100"/>
        <w:sz w:val="22"/>
        <w:szCs w:val="22"/>
        <w:lang w:val="pt-PT" w:eastAsia="en-US" w:bidi="ar-SA"/>
      </w:rPr>
    </w:lvl>
    <w:lvl w:ilvl="2">
      <w:numFmt w:val="bullet"/>
      <w:lvlText w:val="•"/>
      <w:lvlJc w:val="left"/>
      <w:pPr>
        <w:ind w:left="2896" w:hanging="567"/>
      </w:pPr>
      <w:rPr>
        <w:rFonts w:hint="default"/>
        <w:lang w:val="pt-PT" w:eastAsia="en-US" w:bidi="ar-SA"/>
      </w:rPr>
    </w:lvl>
    <w:lvl w:ilvl="3">
      <w:numFmt w:val="bullet"/>
      <w:lvlText w:val="•"/>
      <w:lvlJc w:val="left"/>
      <w:pPr>
        <w:ind w:left="3775" w:hanging="567"/>
      </w:pPr>
      <w:rPr>
        <w:rFonts w:hint="default"/>
        <w:lang w:val="pt-PT" w:eastAsia="en-US" w:bidi="ar-SA"/>
      </w:rPr>
    </w:lvl>
    <w:lvl w:ilvl="4">
      <w:numFmt w:val="bullet"/>
      <w:lvlText w:val="•"/>
      <w:lvlJc w:val="left"/>
      <w:pPr>
        <w:ind w:left="4653" w:hanging="567"/>
      </w:pPr>
      <w:rPr>
        <w:rFonts w:hint="default"/>
        <w:lang w:val="pt-PT" w:eastAsia="en-US" w:bidi="ar-SA"/>
      </w:rPr>
    </w:lvl>
    <w:lvl w:ilvl="5">
      <w:numFmt w:val="bullet"/>
      <w:lvlText w:val="•"/>
      <w:lvlJc w:val="left"/>
      <w:pPr>
        <w:ind w:left="5531" w:hanging="567"/>
      </w:pPr>
      <w:rPr>
        <w:rFonts w:hint="default"/>
        <w:lang w:val="pt-PT" w:eastAsia="en-US" w:bidi="ar-SA"/>
      </w:rPr>
    </w:lvl>
    <w:lvl w:ilvl="6">
      <w:numFmt w:val="bullet"/>
      <w:lvlText w:val="•"/>
      <w:lvlJc w:val="left"/>
      <w:pPr>
        <w:ind w:left="6410" w:hanging="567"/>
      </w:pPr>
      <w:rPr>
        <w:rFonts w:hint="default"/>
        <w:lang w:val="pt-PT" w:eastAsia="en-US" w:bidi="ar-SA"/>
      </w:rPr>
    </w:lvl>
    <w:lvl w:ilvl="7">
      <w:numFmt w:val="bullet"/>
      <w:lvlText w:val="•"/>
      <w:lvlJc w:val="left"/>
      <w:pPr>
        <w:ind w:left="7288" w:hanging="567"/>
      </w:pPr>
      <w:rPr>
        <w:rFonts w:hint="default"/>
        <w:lang w:val="pt-PT" w:eastAsia="en-US" w:bidi="ar-SA"/>
      </w:rPr>
    </w:lvl>
    <w:lvl w:ilvl="8">
      <w:numFmt w:val="bullet"/>
      <w:lvlText w:val="•"/>
      <w:lvlJc w:val="left"/>
      <w:pPr>
        <w:ind w:left="8166" w:hanging="567"/>
      </w:pPr>
      <w:rPr>
        <w:rFonts w:hint="default"/>
        <w:lang w:val="pt-PT" w:eastAsia="en-US" w:bidi="ar-SA"/>
      </w:rPr>
    </w:lvl>
  </w:abstractNum>
  <w:abstractNum w:abstractNumId="9" w15:restartNumberingAfterBreak="0">
    <w:nsid w:val="147920B5"/>
    <w:multiLevelType w:val="hybridMultilevel"/>
    <w:tmpl w:val="0776754E"/>
    <w:lvl w:ilvl="0" w:tplc="969A23E0">
      <w:start w:val="1"/>
      <w:numFmt w:val="lowerLetter"/>
      <w:lvlText w:val="%1)"/>
      <w:lvlJc w:val="left"/>
      <w:pPr>
        <w:ind w:left="568" w:hanging="692"/>
        <w:jc w:val="left"/>
      </w:pPr>
      <w:rPr>
        <w:rFonts w:ascii="Arial MT" w:eastAsia="Arial MT" w:hAnsi="Arial MT" w:cs="Arial MT" w:hint="default"/>
        <w:b w:val="0"/>
        <w:bCs w:val="0"/>
        <w:i w:val="0"/>
        <w:iCs w:val="0"/>
        <w:spacing w:val="-1"/>
        <w:w w:val="100"/>
        <w:sz w:val="22"/>
        <w:szCs w:val="22"/>
        <w:lang w:val="pt-PT" w:eastAsia="en-US" w:bidi="ar-SA"/>
      </w:rPr>
    </w:lvl>
    <w:lvl w:ilvl="1" w:tplc="BECAD358">
      <w:numFmt w:val="bullet"/>
      <w:lvlText w:val="•"/>
      <w:lvlJc w:val="left"/>
      <w:pPr>
        <w:ind w:left="1496" w:hanging="692"/>
      </w:pPr>
      <w:rPr>
        <w:rFonts w:hint="default"/>
        <w:lang w:val="pt-PT" w:eastAsia="en-US" w:bidi="ar-SA"/>
      </w:rPr>
    </w:lvl>
    <w:lvl w:ilvl="2" w:tplc="6D3024BA">
      <w:numFmt w:val="bullet"/>
      <w:lvlText w:val="•"/>
      <w:lvlJc w:val="left"/>
      <w:pPr>
        <w:ind w:left="2432" w:hanging="692"/>
      </w:pPr>
      <w:rPr>
        <w:rFonts w:hint="default"/>
        <w:lang w:val="pt-PT" w:eastAsia="en-US" w:bidi="ar-SA"/>
      </w:rPr>
    </w:lvl>
    <w:lvl w:ilvl="3" w:tplc="504A9170">
      <w:numFmt w:val="bullet"/>
      <w:lvlText w:val="•"/>
      <w:lvlJc w:val="left"/>
      <w:pPr>
        <w:ind w:left="3369" w:hanging="692"/>
      </w:pPr>
      <w:rPr>
        <w:rFonts w:hint="default"/>
        <w:lang w:val="pt-PT" w:eastAsia="en-US" w:bidi="ar-SA"/>
      </w:rPr>
    </w:lvl>
    <w:lvl w:ilvl="4" w:tplc="08D8B144">
      <w:numFmt w:val="bullet"/>
      <w:lvlText w:val="•"/>
      <w:lvlJc w:val="left"/>
      <w:pPr>
        <w:ind w:left="4305" w:hanging="692"/>
      </w:pPr>
      <w:rPr>
        <w:rFonts w:hint="default"/>
        <w:lang w:val="pt-PT" w:eastAsia="en-US" w:bidi="ar-SA"/>
      </w:rPr>
    </w:lvl>
    <w:lvl w:ilvl="5" w:tplc="11903DA0">
      <w:numFmt w:val="bullet"/>
      <w:lvlText w:val="•"/>
      <w:lvlJc w:val="left"/>
      <w:pPr>
        <w:ind w:left="5241" w:hanging="692"/>
      </w:pPr>
      <w:rPr>
        <w:rFonts w:hint="default"/>
        <w:lang w:val="pt-PT" w:eastAsia="en-US" w:bidi="ar-SA"/>
      </w:rPr>
    </w:lvl>
    <w:lvl w:ilvl="6" w:tplc="B83EA1EC">
      <w:numFmt w:val="bullet"/>
      <w:lvlText w:val="•"/>
      <w:lvlJc w:val="left"/>
      <w:pPr>
        <w:ind w:left="6178" w:hanging="692"/>
      </w:pPr>
      <w:rPr>
        <w:rFonts w:hint="default"/>
        <w:lang w:val="pt-PT" w:eastAsia="en-US" w:bidi="ar-SA"/>
      </w:rPr>
    </w:lvl>
    <w:lvl w:ilvl="7" w:tplc="60262AEA">
      <w:numFmt w:val="bullet"/>
      <w:lvlText w:val="•"/>
      <w:lvlJc w:val="left"/>
      <w:pPr>
        <w:ind w:left="7114" w:hanging="692"/>
      </w:pPr>
      <w:rPr>
        <w:rFonts w:hint="default"/>
        <w:lang w:val="pt-PT" w:eastAsia="en-US" w:bidi="ar-SA"/>
      </w:rPr>
    </w:lvl>
    <w:lvl w:ilvl="8" w:tplc="AC1AD3EA">
      <w:numFmt w:val="bullet"/>
      <w:lvlText w:val="•"/>
      <w:lvlJc w:val="left"/>
      <w:pPr>
        <w:ind w:left="8050" w:hanging="692"/>
      </w:pPr>
      <w:rPr>
        <w:rFonts w:hint="default"/>
        <w:lang w:val="pt-PT" w:eastAsia="en-US" w:bidi="ar-SA"/>
      </w:rPr>
    </w:lvl>
  </w:abstractNum>
  <w:abstractNum w:abstractNumId="10" w15:restartNumberingAfterBreak="0">
    <w:nsid w:val="1A137AF5"/>
    <w:multiLevelType w:val="multilevel"/>
    <w:tmpl w:val="ABEAAE48"/>
    <w:lvl w:ilvl="0">
      <w:start w:val="17"/>
      <w:numFmt w:val="decimal"/>
      <w:lvlText w:val="%1"/>
      <w:lvlJc w:val="left"/>
      <w:pPr>
        <w:ind w:left="384" w:hanging="384"/>
      </w:pPr>
      <w:rPr>
        <w:rFonts w:eastAsia="Calibri" w:hint="default"/>
      </w:rPr>
    </w:lvl>
    <w:lvl w:ilvl="1">
      <w:start w:val="4"/>
      <w:numFmt w:val="decimal"/>
      <w:lvlText w:val="%1.%2"/>
      <w:lvlJc w:val="left"/>
      <w:pPr>
        <w:ind w:left="384" w:hanging="38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1" w15:restartNumberingAfterBreak="0">
    <w:nsid w:val="1B73448E"/>
    <w:multiLevelType w:val="multilevel"/>
    <w:tmpl w:val="EF4CF568"/>
    <w:lvl w:ilvl="0">
      <w:start w:val="4"/>
      <w:numFmt w:val="decimal"/>
      <w:lvlText w:val="%1"/>
      <w:lvlJc w:val="left"/>
      <w:pPr>
        <w:ind w:left="567" w:hanging="708"/>
        <w:jc w:val="left"/>
      </w:pPr>
      <w:rPr>
        <w:rFonts w:hint="default"/>
        <w:lang w:val="pt-PT" w:eastAsia="en-US" w:bidi="ar-SA"/>
      </w:rPr>
    </w:lvl>
    <w:lvl w:ilvl="1">
      <w:start w:val="9"/>
      <w:numFmt w:val="decimal"/>
      <w:lvlText w:val="%1.%2."/>
      <w:lvlJc w:val="left"/>
      <w:pPr>
        <w:ind w:left="567" w:hanging="708"/>
        <w:jc w:val="left"/>
      </w:pPr>
      <w:rPr>
        <w:rFonts w:ascii="Arial" w:eastAsia="Arial" w:hAnsi="Arial" w:cs="Arial" w:hint="default"/>
        <w:b/>
        <w:bCs/>
        <w:i w:val="0"/>
        <w:iCs w:val="0"/>
        <w:spacing w:val="-1"/>
        <w:w w:val="100"/>
        <w:sz w:val="22"/>
        <w:szCs w:val="22"/>
        <w:lang w:val="pt-PT" w:eastAsia="en-US" w:bidi="ar-SA"/>
      </w:rPr>
    </w:lvl>
    <w:lvl w:ilvl="2">
      <w:numFmt w:val="bullet"/>
      <w:lvlText w:val="•"/>
      <w:lvlJc w:val="left"/>
      <w:pPr>
        <w:ind w:left="2432" w:hanging="708"/>
      </w:pPr>
      <w:rPr>
        <w:rFonts w:hint="default"/>
        <w:lang w:val="pt-PT" w:eastAsia="en-US" w:bidi="ar-SA"/>
      </w:rPr>
    </w:lvl>
    <w:lvl w:ilvl="3">
      <w:numFmt w:val="bullet"/>
      <w:lvlText w:val="•"/>
      <w:lvlJc w:val="left"/>
      <w:pPr>
        <w:ind w:left="3369" w:hanging="708"/>
      </w:pPr>
      <w:rPr>
        <w:rFonts w:hint="default"/>
        <w:lang w:val="pt-PT" w:eastAsia="en-US" w:bidi="ar-SA"/>
      </w:rPr>
    </w:lvl>
    <w:lvl w:ilvl="4">
      <w:numFmt w:val="bullet"/>
      <w:lvlText w:val="•"/>
      <w:lvlJc w:val="left"/>
      <w:pPr>
        <w:ind w:left="4305" w:hanging="708"/>
      </w:pPr>
      <w:rPr>
        <w:rFonts w:hint="default"/>
        <w:lang w:val="pt-PT" w:eastAsia="en-US" w:bidi="ar-SA"/>
      </w:rPr>
    </w:lvl>
    <w:lvl w:ilvl="5">
      <w:numFmt w:val="bullet"/>
      <w:lvlText w:val="•"/>
      <w:lvlJc w:val="left"/>
      <w:pPr>
        <w:ind w:left="5241" w:hanging="708"/>
      </w:pPr>
      <w:rPr>
        <w:rFonts w:hint="default"/>
        <w:lang w:val="pt-PT" w:eastAsia="en-US" w:bidi="ar-SA"/>
      </w:rPr>
    </w:lvl>
    <w:lvl w:ilvl="6">
      <w:numFmt w:val="bullet"/>
      <w:lvlText w:val="•"/>
      <w:lvlJc w:val="left"/>
      <w:pPr>
        <w:ind w:left="6178" w:hanging="708"/>
      </w:pPr>
      <w:rPr>
        <w:rFonts w:hint="default"/>
        <w:lang w:val="pt-PT" w:eastAsia="en-US" w:bidi="ar-SA"/>
      </w:rPr>
    </w:lvl>
    <w:lvl w:ilvl="7">
      <w:numFmt w:val="bullet"/>
      <w:lvlText w:val="•"/>
      <w:lvlJc w:val="left"/>
      <w:pPr>
        <w:ind w:left="7114" w:hanging="708"/>
      </w:pPr>
      <w:rPr>
        <w:rFonts w:hint="default"/>
        <w:lang w:val="pt-PT" w:eastAsia="en-US" w:bidi="ar-SA"/>
      </w:rPr>
    </w:lvl>
    <w:lvl w:ilvl="8">
      <w:numFmt w:val="bullet"/>
      <w:lvlText w:val="•"/>
      <w:lvlJc w:val="left"/>
      <w:pPr>
        <w:ind w:left="8050" w:hanging="708"/>
      </w:pPr>
      <w:rPr>
        <w:rFonts w:hint="default"/>
        <w:lang w:val="pt-PT" w:eastAsia="en-US" w:bidi="ar-SA"/>
      </w:rPr>
    </w:lvl>
  </w:abstractNum>
  <w:abstractNum w:abstractNumId="12" w15:restartNumberingAfterBreak="0">
    <w:nsid w:val="1D5C100D"/>
    <w:multiLevelType w:val="multilevel"/>
    <w:tmpl w:val="09B6CFE0"/>
    <w:lvl w:ilvl="0">
      <w:start w:val="1"/>
      <w:numFmt w:val="decimal"/>
      <w:pStyle w:val="Nivel1"/>
      <w:lvlText w:val="%1."/>
      <w:lvlJc w:val="left"/>
      <w:pPr>
        <w:ind w:left="360" w:hanging="360"/>
      </w:pPr>
      <w:rPr>
        <w:b/>
        <w:color w:val="auto"/>
      </w:rPr>
    </w:lvl>
    <w:lvl w:ilvl="1">
      <w:start w:val="4"/>
      <w:numFmt w:val="decimal"/>
      <w:lvlText w:val="%1.%2."/>
      <w:lvlJc w:val="left"/>
      <w:pPr>
        <w:ind w:left="574" w:hanging="432"/>
      </w:pPr>
      <w:rPr>
        <w:b w:val="0"/>
        <w:i w:val="0"/>
        <w:strike w:val="0"/>
        <w:dstrike w:val="0"/>
        <w:color w:val="auto"/>
        <w:u w:val="none"/>
        <w:effect w:val="none"/>
      </w:rPr>
    </w:lvl>
    <w:lvl w:ilvl="2">
      <w:start w:val="1"/>
      <w:numFmt w:val="decimal"/>
      <w:lvlText w:val="%1.%2.%3."/>
      <w:lvlJc w:val="left"/>
      <w:pPr>
        <w:ind w:left="788" w:hanging="504"/>
      </w:pPr>
      <w:rPr>
        <w:b w:val="0"/>
        <w:i w:val="0"/>
        <w:color w:val="auto"/>
        <w:sz w:val="20"/>
        <w:szCs w:val="20"/>
      </w:rPr>
    </w:lvl>
    <w:lvl w:ilvl="3">
      <w:start w:val="1"/>
      <w:numFmt w:val="decimal"/>
      <w:lvlText w:val="%1.%2.%3.%4."/>
      <w:lvlJc w:val="left"/>
      <w:pPr>
        <w:ind w:left="2491"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0F92D08"/>
    <w:multiLevelType w:val="hybridMultilevel"/>
    <w:tmpl w:val="CFDEF6F8"/>
    <w:lvl w:ilvl="0" w:tplc="664AA16A">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3C44DB0"/>
    <w:multiLevelType w:val="hybridMultilevel"/>
    <w:tmpl w:val="253A989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28EF1F56"/>
    <w:multiLevelType w:val="hybridMultilevel"/>
    <w:tmpl w:val="A6C2001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B7616D1"/>
    <w:multiLevelType w:val="multilevel"/>
    <w:tmpl w:val="26B2D552"/>
    <w:lvl w:ilvl="0">
      <w:start w:val="17"/>
      <w:numFmt w:val="decimal"/>
      <w:lvlText w:val="%1"/>
      <w:lvlJc w:val="left"/>
      <w:pPr>
        <w:ind w:left="384" w:hanging="384"/>
      </w:pPr>
      <w:rPr>
        <w:rFonts w:hint="default"/>
      </w:rPr>
    </w:lvl>
    <w:lvl w:ilvl="1">
      <w:start w:val="5"/>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F103C24"/>
    <w:multiLevelType w:val="multilevel"/>
    <w:tmpl w:val="5168608E"/>
    <w:lvl w:ilvl="0">
      <w:start w:val="7"/>
      <w:numFmt w:val="decimal"/>
      <w:lvlText w:val="%1"/>
      <w:lvlJc w:val="left"/>
      <w:pPr>
        <w:ind w:left="998" w:hanging="430"/>
        <w:jc w:val="left"/>
      </w:pPr>
      <w:rPr>
        <w:rFonts w:hint="default"/>
        <w:lang w:val="pt-PT" w:eastAsia="en-US" w:bidi="ar-SA"/>
      </w:rPr>
    </w:lvl>
    <w:lvl w:ilvl="1">
      <w:start w:val="2"/>
      <w:numFmt w:val="decimal"/>
      <w:lvlText w:val="%1.%2."/>
      <w:lvlJc w:val="left"/>
      <w:pPr>
        <w:ind w:left="998" w:hanging="430"/>
        <w:jc w:val="left"/>
      </w:pPr>
      <w:rPr>
        <w:rFonts w:ascii="Arial" w:eastAsia="Arial" w:hAnsi="Arial" w:cs="Arial" w:hint="default"/>
        <w:b/>
        <w:bCs/>
        <w:i w:val="0"/>
        <w:iCs w:val="0"/>
        <w:spacing w:val="-1"/>
        <w:w w:val="100"/>
        <w:sz w:val="22"/>
        <w:szCs w:val="22"/>
        <w:lang w:val="pt-PT" w:eastAsia="en-US" w:bidi="ar-SA"/>
      </w:rPr>
    </w:lvl>
    <w:lvl w:ilvl="2">
      <w:start w:val="1"/>
      <w:numFmt w:val="decimal"/>
      <w:lvlText w:val="%1.%2.%3"/>
      <w:lvlJc w:val="left"/>
      <w:pPr>
        <w:ind w:left="1120" w:hanging="552"/>
        <w:jc w:val="left"/>
      </w:pPr>
      <w:rPr>
        <w:rFonts w:ascii="Arial" w:eastAsia="Arial" w:hAnsi="Arial" w:cs="Arial" w:hint="default"/>
        <w:b/>
        <w:bCs/>
        <w:i w:val="0"/>
        <w:iCs w:val="0"/>
        <w:spacing w:val="-1"/>
        <w:w w:val="100"/>
        <w:sz w:val="22"/>
        <w:szCs w:val="22"/>
        <w:lang w:val="pt-PT" w:eastAsia="en-US" w:bidi="ar-SA"/>
      </w:rPr>
    </w:lvl>
    <w:lvl w:ilvl="3">
      <w:numFmt w:val="bullet"/>
      <w:lvlText w:val="•"/>
      <w:lvlJc w:val="left"/>
      <w:pPr>
        <w:ind w:left="3076" w:hanging="552"/>
      </w:pPr>
      <w:rPr>
        <w:rFonts w:hint="default"/>
        <w:lang w:val="pt-PT" w:eastAsia="en-US" w:bidi="ar-SA"/>
      </w:rPr>
    </w:lvl>
    <w:lvl w:ilvl="4">
      <w:numFmt w:val="bullet"/>
      <w:lvlText w:val="•"/>
      <w:lvlJc w:val="left"/>
      <w:pPr>
        <w:ind w:left="4054" w:hanging="552"/>
      </w:pPr>
      <w:rPr>
        <w:rFonts w:hint="default"/>
        <w:lang w:val="pt-PT" w:eastAsia="en-US" w:bidi="ar-SA"/>
      </w:rPr>
    </w:lvl>
    <w:lvl w:ilvl="5">
      <w:numFmt w:val="bullet"/>
      <w:lvlText w:val="•"/>
      <w:lvlJc w:val="left"/>
      <w:pPr>
        <w:ind w:left="5032" w:hanging="552"/>
      </w:pPr>
      <w:rPr>
        <w:rFonts w:hint="default"/>
        <w:lang w:val="pt-PT" w:eastAsia="en-US" w:bidi="ar-SA"/>
      </w:rPr>
    </w:lvl>
    <w:lvl w:ilvl="6">
      <w:numFmt w:val="bullet"/>
      <w:lvlText w:val="•"/>
      <w:lvlJc w:val="left"/>
      <w:pPr>
        <w:ind w:left="6010" w:hanging="552"/>
      </w:pPr>
      <w:rPr>
        <w:rFonts w:hint="default"/>
        <w:lang w:val="pt-PT" w:eastAsia="en-US" w:bidi="ar-SA"/>
      </w:rPr>
    </w:lvl>
    <w:lvl w:ilvl="7">
      <w:numFmt w:val="bullet"/>
      <w:lvlText w:val="•"/>
      <w:lvlJc w:val="left"/>
      <w:pPr>
        <w:ind w:left="6988" w:hanging="552"/>
      </w:pPr>
      <w:rPr>
        <w:rFonts w:hint="default"/>
        <w:lang w:val="pt-PT" w:eastAsia="en-US" w:bidi="ar-SA"/>
      </w:rPr>
    </w:lvl>
    <w:lvl w:ilvl="8">
      <w:numFmt w:val="bullet"/>
      <w:lvlText w:val="•"/>
      <w:lvlJc w:val="left"/>
      <w:pPr>
        <w:ind w:left="7967" w:hanging="552"/>
      </w:pPr>
      <w:rPr>
        <w:rFonts w:hint="default"/>
        <w:lang w:val="pt-PT" w:eastAsia="en-US" w:bidi="ar-SA"/>
      </w:rPr>
    </w:lvl>
  </w:abstractNum>
  <w:abstractNum w:abstractNumId="18" w15:restartNumberingAfterBreak="0">
    <w:nsid w:val="31E4278C"/>
    <w:multiLevelType w:val="hybridMultilevel"/>
    <w:tmpl w:val="C4C8CB7E"/>
    <w:lvl w:ilvl="0" w:tplc="1A128D1E">
      <w:start w:val="1"/>
      <w:numFmt w:val="upperRoman"/>
      <w:lvlText w:val="%1."/>
      <w:lvlJc w:val="left"/>
      <w:pPr>
        <w:ind w:left="568" w:hanging="200"/>
        <w:jc w:val="left"/>
      </w:pPr>
      <w:rPr>
        <w:rFonts w:ascii="Arial MT" w:eastAsia="Arial MT" w:hAnsi="Arial MT" w:cs="Arial MT" w:hint="default"/>
        <w:b w:val="0"/>
        <w:bCs w:val="0"/>
        <w:i w:val="0"/>
        <w:iCs w:val="0"/>
        <w:spacing w:val="0"/>
        <w:w w:val="100"/>
        <w:sz w:val="22"/>
        <w:szCs w:val="22"/>
        <w:lang w:val="pt-PT" w:eastAsia="en-US" w:bidi="ar-SA"/>
      </w:rPr>
    </w:lvl>
    <w:lvl w:ilvl="1" w:tplc="3FD2E70A">
      <w:numFmt w:val="bullet"/>
      <w:lvlText w:val="•"/>
      <w:lvlJc w:val="left"/>
      <w:pPr>
        <w:ind w:left="1496" w:hanging="200"/>
      </w:pPr>
      <w:rPr>
        <w:rFonts w:hint="default"/>
        <w:lang w:val="pt-PT" w:eastAsia="en-US" w:bidi="ar-SA"/>
      </w:rPr>
    </w:lvl>
    <w:lvl w:ilvl="2" w:tplc="EA8A6232">
      <w:numFmt w:val="bullet"/>
      <w:lvlText w:val="•"/>
      <w:lvlJc w:val="left"/>
      <w:pPr>
        <w:ind w:left="2432" w:hanging="200"/>
      </w:pPr>
      <w:rPr>
        <w:rFonts w:hint="default"/>
        <w:lang w:val="pt-PT" w:eastAsia="en-US" w:bidi="ar-SA"/>
      </w:rPr>
    </w:lvl>
    <w:lvl w:ilvl="3" w:tplc="859C5AE0">
      <w:numFmt w:val="bullet"/>
      <w:lvlText w:val="•"/>
      <w:lvlJc w:val="left"/>
      <w:pPr>
        <w:ind w:left="3369" w:hanging="200"/>
      </w:pPr>
      <w:rPr>
        <w:rFonts w:hint="default"/>
        <w:lang w:val="pt-PT" w:eastAsia="en-US" w:bidi="ar-SA"/>
      </w:rPr>
    </w:lvl>
    <w:lvl w:ilvl="4" w:tplc="CBC4B7DA">
      <w:numFmt w:val="bullet"/>
      <w:lvlText w:val="•"/>
      <w:lvlJc w:val="left"/>
      <w:pPr>
        <w:ind w:left="4305" w:hanging="200"/>
      </w:pPr>
      <w:rPr>
        <w:rFonts w:hint="default"/>
        <w:lang w:val="pt-PT" w:eastAsia="en-US" w:bidi="ar-SA"/>
      </w:rPr>
    </w:lvl>
    <w:lvl w:ilvl="5" w:tplc="B97C60BE">
      <w:numFmt w:val="bullet"/>
      <w:lvlText w:val="•"/>
      <w:lvlJc w:val="left"/>
      <w:pPr>
        <w:ind w:left="5241" w:hanging="200"/>
      </w:pPr>
      <w:rPr>
        <w:rFonts w:hint="default"/>
        <w:lang w:val="pt-PT" w:eastAsia="en-US" w:bidi="ar-SA"/>
      </w:rPr>
    </w:lvl>
    <w:lvl w:ilvl="6" w:tplc="F0603016">
      <w:numFmt w:val="bullet"/>
      <w:lvlText w:val="•"/>
      <w:lvlJc w:val="left"/>
      <w:pPr>
        <w:ind w:left="6178" w:hanging="200"/>
      </w:pPr>
      <w:rPr>
        <w:rFonts w:hint="default"/>
        <w:lang w:val="pt-PT" w:eastAsia="en-US" w:bidi="ar-SA"/>
      </w:rPr>
    </w:lvl>
    <w:lvl w:ilvl="7" w:tplc="0D3AAED8">
      <w:numFmt w:val="bullet"/>
      <w:lvlText w:val="•"/>
      <w:lvlJc w:val="left"/>
      <w:pPr>
        <w:ind w:left="7114" w:hanging="200"/>
      </w:pPr>
      <w:rPr>
        <w:rFonts w:hint="default"/>
        <w:lang w:val="pt-PT" w:eastAsia="en-US" w:bidi="ar-SA"/>
      </w:rPr>
    </w:lvl>
    <w:lvl w:ilvl="8" w:tplc="0FB269FC">
      <w:numFmt w:val="bullet"/>
      <w:lvlText w:val="•"/>
      <w:lvlJc w:val="left"/>
      <w:pPr>
        <w:ind w:left="8050" w:hanging="200"/>
      </w:pPr>
      <w:rPr>
        <w:rFonts w:hint="default"/>
        <w:lang w:val="pt-PT" w:eastAsia="en-US" w:bidi="ar-SA"/>
      </w:rPr>
    </w:lvl>
  </w:abstractNum>
  <w:abstractNum w:abstractNumId="19" w15:restartNumberingAfterBreak="0">
    <w:nsid w:val="35582ACF"/>
    <w:multiLevelType w:val="hybridMultilevel"/>
    <w:tmpl w:val="DCD8CDF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36384D8A"/>
    <w:multiLevelType w:val="hybridMultilevel"/>
    <w:tmpl w:val="CF5A351A"/>
    <w:lvl w:ilvl="0" w:tplc="77742DB2">
      <w:start w:val="1"/>
      <w:numFmt w:val="lowerLetter"/>
      <w:lvlText w:val="%1)"/>
      <w:lvlJc w:val="left"/>
      <w:pPr>
        <w:ind w:left="568" w:hanging="708"/>
        <w:jc w:val="left"/>
      </w:pPr>
      <w:rPr>
        <w:rFonts w:ascii="Arial MT" w:eastAsia="Arial MT" w:hAnsi="Arial MT" w:cs="Arial MT" w:hint="default"/>
        <w:b w:val="0"/>
        <w:bCs w:val="0"/>
        <w:i w:val="0"/>
        <w:iCs w:val="0"/>
        <w:spacing w:val="-1"/>
        <w:w w:val="100"/>
        <w:sz w:val="22"/>
        <w:szCs w:val="22"/>
        <w:lang w:val="pt-PT" w:eastAsia="en-US" w:bidi="ar-SA"/>
      </w:rPr>
    </w:lvl>
    <w:lvl w:ilvl="1" w:tplc="6BBA17F8">
      <w:numFmt w:val="bullet"/>
      <w:lvlText w:val="•"/>
      <w:lvlJc w:val="left"/>
      <w:pPr>
        <w:ind w:left="1496" w:hanging="708"/>
      </w:pPr>
      <w:rPr>
        <w:rFonts w:hint="default"/>
        <w:lang w:val="pt-PT" w:eastAsia="en-US" w:bidi="ar-SA"/>
      </w:rPr>
    </w:lvl>
    <w:lvl w:ilvl="2" w:tplc="0C66270C">
      <w:numFmt w:val="bullet"/>
      <w:lvlText w:val="•"/>
      <w:lvlJc w:val="left"/>
      <w:pPr>
        <w:ind w:left="2432" w:hanging="708"/>
      </w:pPr>
      <w:rPr>
        <w:rFonts w:hint="default"/>
        <w:lang w:val="pt-PT" w:eastAsia="en-US" w:bidi="ar-SA"/>
      </w:rPr>
    </w:lvl>
    <w:lvl w:ilvl="3" w:tplc="69B49C88">
      <w:numFmt w:val="bullet"/>
      <w:lvlText w:val="•"/>
      <w:lvlJc w:val="left"/>
      <w:pPr>
        <w:ind w:left="3369" w:hanging="708"/>
      </w:pPr>
      <w:rPr>
        <w:rFonts w:hint="default"/>
        <w:lang w:val="pt-PT" w:eastAsia="en-US" w:bidi="ar-SA"/>
      </w:rPr>
    </w:lvl>
    <w:lvl w:ilvl="4" w:tplc="B412BA2C">
      <w:numFmt w:val="bullet"/>
      <w:lvlText w:val="•"/>
      <w:lvlJc w:val="left"/>
      <w:pPr>
        <w:ind w:left="4305" w:hanging="708"/>
      </w:pPr>
      <w:rPr>
        <w:rFonts w:hint="default"/>
        <w:lang w:val="pt-PT" w:eastAsia="en-US" w:bidi="ar-SA"/>
      </w:rPr>
    </w:lvl>
    <w:lvl w:ilvl="5" w:tplc="CA34C484">
      <w:numFmt w:val="bullet"/>
      <w:lvlText w:val="•"/>
      <w:lvlJc w:val="left"/>
      <w:pPr>
        <w:ind w:left="5241" w:hanging="708"/>
      </w:pPr>
      <w:rPr>
        <w:rFonts w:hint="default"/>
        <w:lang w:val="pt-PT" w:eastAsia="en-US" w:bidi="ar-SA"/>
      </w:rPr>
    </w:lvl>
    <w:lvl w:ilvl="6" w:tplc="99968D44">
      <w:numFmt w:val="bullet"/>
      <w:lvlText w:val="•"/>
      <w:lvlJc w:val="left"/>
      <w:pPr>
        <w:ind w:left="6178" w:hanging="708"/>
      </w:pPr>
      <w:rPr>
        <w:rFonts w:hint="default"/>
        <w:lang w:val="pt-PT" w:eastAsia="en-US" w:bidi="ar-SA"/>
      </w:rPr>
    </w:lvl>
    <w:lvl w:ilvl="7" w:tplc="EB68A802">
      <w:numFmt w:val="bullet"/>
      <w:lvlText w:val="•"/>
      <w:lvlJc w:val="left"/>
      <w:pPr>
        <w:ind w:left="7114" w:hanging="708"/>
      </w:pPr>
      <w:rPr>
        <w:rFonts w:hint="default"/>
        <w:lang w:val="pt-PT" w:eastAsia="en-US" w:bidi="ar-SA"/>
      </w:rPr>
    </w:lvl>
    <w:lvl w:ilvl="8" w:tplc="D4F67008">
      <w:numFmt w:val="bullet"/>
      <w:lvlText w:val="•"/>
      <w:lvlJc w:val="left"/>
      <w:pPr>
        <w:ind w:left="8050" w:hanging="708"/>
      </w:pPr>
      <w:rPr>
        <w:rFonts w:hint="default"/>
        <w:lang w:val="pt-PT" w:eastAsia="en-US" w:bidi="ar-SA"/>
      </w:rPr>
    </w:lvl>
  </w:abstractNum>
  <w:abstractNum w:abstractNumId="21" w15:restartNumberingAfterBreak="0">
    <w:nsid w:val="366754DE"/>
    <w:multiLevelType w:val="multilevel"/>
    <w:tmpl w:val="45C2AE8A"/>
    <w:lvl w:ilvl="0">
      <w:start w:val="8"/>
      <w:numFmt w:val="decimal"/>
      <w:lvlText w:val="%1"/>
      <w:lvlJc w:val="left"/>
      <w:pPr>
        <w:ind w:left="444" w:hanging="444"/>
      </w:pPr>
      <w:rPr>
        <w:rFonts w:hint="default"/>
        <w:i w:val="0"/>
      </w:rPr>
    </w:lvl>
    <w:lvl w:ilvl="1">
      <w:start w:val="1"/>
      <w:numFmt w:val="decimal"/>
      <w:lvlText w:val="%1.%2"/>
      <w:lvlJc w:val="left"/>
      <w:pPr>
        <w:ind w:left="444" w:hanging="444"/>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2" w15:restartNumberingAfterBreak="0">
    <w:nsid w:val="38EE317C"/>
    <w:multiLevelType w:val="multilevel"/>
    <w:tmpl w:val="1BBEAAFC"/>
    <w:lvl w:ilvl="0">
      <w:start w:val="4"/>
      <w:numFmt w:val="decimal"/>
      <w:lvlText w:val="%1."/>
      <w:lvlJc w:val="left"/>
      <w:pPr>
        <w:ind w:left="360" w:hanging="360"/>
      </w:pPr>
      <w:rPr>
        <w:rFonts w:hint="default"/>
        <w:sz w:val="22"/>
      </w:rPr>
    </w:lvl>
    <w:lvl w:ilvl="1">
      <w:start w:val="2"/>
      <w:numFmt w:val="decimal"/>
      <w:lvlText w:val="%1.%2."/>
      <w:lvlJc w:val="left"/>
      <w:pPr>
        <w:ind w:left="1020" w:hanging="720"/>
      </w:pPr>
      <w:rPr>
        <w:rFonts w:hint="default"/>
        <w:sz w:val="22"/>
      </w:rPr>
    </w:lvl>
    <w:lvl w:ilvl="2">
      <w:start w:val="1"/>
      <w:numFmt w:val="decimal"/>
      <w:lvlText w:val="%1.%2.%3."/>
      <w:lvlJc w:val="left"/>
      <w:pPr>
        <w:ind w:left="720" w:hanging="720"/>
      </w:pPr>
      <w:rPr>
        <w:rFonts w:hint="default"/>
        <w:b/>
        <w:bCs/>
        <w:sz w:val="22"/>
      </w:rPr>
    </w:lvl>
    <w:lvl w:ilvl="3">
      <w:start w:val="1"/>
      <w:numFmt w:val="decimal"/>
      <w:lvlText w:val="%1.%2.%3.%4."/>
      <w:lvlJc w:val="left"/>
      <w:pPr>
        <w:ind w:left="1980" w:hanging="1080"/>
      </w:pPr>
      <w:rPr>
        <w:rFonts w:hint="default"/>
        <w:sz w:val="22"/>
      </w:rPr>
    </w:lvl>
    <w:lvl w:ilvl="4">
      <w:start w:val="1"/>
      <w:numFmt w:val="decimal"/>
      <w:lvlText w:val="%1.%2.%3.%4.%5."/>
      <w:lvlJc w:val="left"/>
      <w:pPr>
        <w:ind w:left="2280" w:hanging="1080"/>
      </w:pPr>
      <w:rPr>
        <w:rFonts w:hint="default"/>
        <w:sz w:val="22"/>
      </w:rPr>
    </w:lvl>
    <w:lvl w:ilvl="5">
      <w:start w:val="1"/>
      <w:numFmt w:val="decimal"/>
      <w:lvlText w:val="%1.%2.%3.%4.%5.%6."/>
      <w:lvlJc w:val="left"/>
      <w:pPr>
        <w:ind w:left="2940" w:hanging="1440"/>
      </w:pPr>
      <w:rPr>
        <w:rFonts w:hint="default"/>
        <w:sz w:val="22"/>
      </w:rPr>
    </w:lvl>
    <w:lvl w:ilvl="6">
      <w:start w:val="1"/>
      <w:numFmt w:val="decimal"/>
      <w:lvlText w:val="%1.%2.%3.%4.%5.%6.%7."/>
      <w:lvlJc w:val="left"/>
      <w:pPr>
        <w:ind w:left="3240" w:hanging="1440"/>
      </w:pPr>
      <w:rPr>
        <w:rFonts w:hint="default"/>
        <w:sz w:val="22"/>
      </w:rPr>
    </w:lvl>
    <w:lvl w:ilvl="7">
      <w:start w:val="1"/>
      <w:numFmt w:val="decimal"/>
      <w:lvlText w:val="%1.%2.%3.%4.%5.%6.%7.%8."/>
      <w:lvlJc w:val="left"/>
      <w:pPr>
        <w:ind w:left="3900" w:hanging="1800"/>
      </w:pPr>
      <w:rPr>
        <w:rFonts w:hint="default"/>
        <w:sz w:val="22"/>
      </w:rPr>
    </w:lvl>
    <w:lvl w:ilvl="8">
      <w:start w:val="1"/>
      <w:numFmt w:val="decimal"/>
      <w:lvlText w:val="%1.%2.%3.%4.%5.%6.%7.%8.%9."/>
      <w:lvlJc w:val="left"/>
      <w:pPr>
        <w:ind w:left="4200" w:hanging="1800"/>
      </w:pPr>
      <w:rPr>
        <w:rFonts w:hint="default"/>
        <w:sz w:val="22"/>
      </w:rPr>
    </w:lvl>
  </w:abstractNum>
  <w:abstractNum w:abstractNumId="23" w15:restartNumberingAfterBreak="0">
    <w:nsid w:val="3DFE795B"/>
    <w:multiLevelType w:val="multilevel"/>
    <w:tmpl w:val="9B92A24C"/>
    <w:lvl w:ilvl="0">
      <w:start w:val="1"/>
      <w:numFmt w:val="decimal"/>
      <w:lvlText w:val="%1."/>
      <w:lvlJc w:val="left"/>
      <w:pPr>
        <w:ind w:left="720" w:hanging="360"/>
      </w:pPr>
      <w:rPr>
        <w:rFonts w:hint="default"/>
        <w:b/>
      </w:rPr>
    </w:lvl>
    <w:lvl w:ilvl="1">
      <w:start w:val="1"/>
      <w:numFmt w:val="decimal"/>
      <w:isLgl/>
      <w:lvlText w:val="%1.%2"/>
      <w:lvlJc w:val="left"/>
      <w:pPr>
        <w:ind w:left="502" w:hanging="360"/>
      </w:pPr>
      <w:rPr>
        <w:rFonts w:hint="default"/>
        <w:b w:val="0"/>
        <w:bCs/>
        <w:sz w:val="20"/>
      </w:rPr>
    </w:lvl>
    <w:lvl w:ilvl="2">
      <w:start w:val="1"/>
      <w:numFmt w:val="decimal"/>
      <w:isLgl/>
      <w:lvlText w:val="%1.%2.%3"/>
      <w:lvlJc w:val="left"/>
      <w:pPr>
        <w:ind w:left="1080" w:hanging="720"/>
      </w:pPr>
      <w:rPr>
        <w:rFonts w:hint="default"/>
        <w:b/>
        <w:bCs/>
        <w:sz w:val="20"/>
      </w:rPr>
    </w:lvl>
    <w:lvl w:ilvl="3">
      <w:start w:val="1"/>
      <w:numFmt w:val="decimal"/>
      <w:isLgl/>
      <w:lvlText w:val="%1.%2.%3.%4"/>
      <w:lvlJc w:val="left"/>
      <w:pPr>
        <w:ind w:left="1080" w:hanging="720"/>
      </w:pPr>
      <w:rPr>
        <w:rFonts w:hint="default"/>
        <w:b w:val="0"/>
        <w:sz w:val="20"/>
      </w:rPr>
    </w:lvl>
    <w:lvl w:ilvl="4">
      <w:start w:val="1"/>
      <w:numFmt w:val="decimal"/>
      <w:isLgl/>
      <w:lvlText w:val="%1.%2.%3.%4.%5"/>
      <w:lvlJc w:val="left"/>
      <w:pPr>
        <w:ind w:left="1080" w:hanging="720"/>
      </w:pPr>
      <w:rPr>
        <w:rFonts w:hint="default"/>
        <w:b w:val="0"/>
        <w:sz w:val="20"/>
      </w:rPr>
    </w:lvl>
    <w:lvl w:ilvl="5">
      <w:start w:val="1"/>
      <w:numFmt w:val="decimal"/>
      <w:isLgl/>
      <w:lvlText w:val="%1.%2.%3.%4.%5.%6"/>
      <w:lvlJc w:val="left"/>
      <w:pPr>
        <w:ind w:left="1440" w:hanging="1080"/>
      </w:pPr>
      <w:rPr>
        <w:rFonts w:hint="default"/>
        <w:b w:val="0"/>
        <w:sz w:val="20"/>
      </w:rPr>
    </w:lvl>
    <w:lvl w:ilvl="6">
      <w:start w:val="1"/>
      <w:numFmt w:val="decimal"/>
      <w:isLgl/>
      <w:lvlText w:val="%1.%2.%3.%4.%5.%6.%7"/>
      <w:lvlJc w:val="left"/>
      <w:pPr>
        <w:ind w:left="1440" w:hanging="1080"/>
      </w:pPr>
      <w:rPr>
        <w:rFonts w:hint="default"/>
        <w:b w:val="0"/>
        <w:sz w:val="20"/>
      </w:rPr>
    </w:lvl>
    <w:lvl w:ilvl="7">
      <w:start w:val="1"/>
      <w:numFmt w:val="decimal"/>
      <w:isLgl/>
      <w:lvlText w:val="%1.%2.%3.%4.%5.%6.%7.%8"/>
      <w:lvlJc w:val="left"/>
      <w:pPr>
        <w:ind w:left="1800" w:hanging="1440"/>
      </w:pPr>
      <w:rPr>
        <w:rFonts w:hint="default"/>
        <w:b w:val="0"/>
        <w:sz w:val="20"/>
      </w:rPr>
    </w:lvl>
    <w:lvl w:ilvl="8">
      <w:start w:val="1"/>
      <w:numFmt w:val="decimal"/>
      <w:isLgl/>
      <w:lvlText w:val="%1.%2.%3.%4.%5.%6.%7.%8.%9"/>
      <w:lvlJc w:val="left"/>
      <w:pPr>
        <w:ind w:left="1800" w:hanging="1440"/>
      </w:pPr>
      <w:rPr>
        <w:rFonts w:hint="default"/>
        <w:b w:val="0"/>
        <w:sz w:val="20"/>
      </w:rPr>
    </w:lvl>
  </w:abstractNum>
  <w:abstractNum w:abstractNumId="24" w15:restartNumberingAfterBreak="0">
    <w:nsid w:val="4118725F"/>
    <w:multiLevelType w:val="hybridMultilevel"/>
    <w:tmpl w:val="D0C24A18"/>
    <w:lvl w:ilvl="0" w:tplc="DE642ECA">
      <w:numFmt w:val="bullet"/>
      <w:lvlText w:val=""/>
      <w:lvlJc w:val="left"/>
      <w:pPr>
        <w:ind w:left="568" w:hanging="709"/>
      </w:pPr>
      <w:rPr>
        <w:rFonts w:ascii="Symbol" w:eastAsia="Symbol" w:hAnsi="Symbol" w:cs="Symbol" w:hint="default"/>
        <w:spacing w:val="0"/>
        <w:w w:val="100"/>
        <w:lang w:val="pt-PT" w:eastAsia="en-US" w:bidi="ar-SA"/>
      </w:rPr>
    </w:lvl>
    <w:lvl w:ilvl="1" w:tplc="6FF6B76E">
      <w:numFmt w:val="bullet"/>
      <w:lvlText w:val="•"/>
      <w:lvlJc w:val="left"/>
      <w:pPr>
        <w:ind w:left="1496" w:hanging="709"/>
      </w:pPr>
      <w:rPr>
        <w:rFonts w:hint="default"/>
        <w:lang w:val="pt-PT" w:eastAsia="en-US" w:bidi="ar-SA"/>
      </w:rPr>
    </w:lvl>
    <w:lvl w:ilvl="2" w:tplc="A0AC4E46">
      <w:numFmt w:val="bullet"/>
      <w:lvlText w:val="•"/>
      <w:lvlJc w:val="left"/>
      <w:pPr>
        <w:ind w:left="2432" w:hanging="709"/>
      </w:pPr>
      <w:rPr>
        <w:rFonts w:hint="default"/>
        <w:lang w:val="pt-PT" w:eastAsia="en-US" w:bidi="ar-SA"/>
      </w:rPr>
    </w:lvl>
    <w:lvl w:ilvl="3" w:tplc="2D50A738">
      <w:numFmt w:val="bullet"/>
      <w:lvlText w:val="•"/>
      <w:lvlJc w:val="left"/>
      <w:pPr>
        <w:ind w:left="3369" w:hanging="709"/>
      </w:pPr>
      <w:rPr>
        <w:rFonts w:hint="default"/>
        <w:lang w:val="pt-PT" w:eastAsia="en-US" w:bidi="ar-SA"/>
      </w:rPr>
    </w:lvl>
    <w:lvl w:ilvl="4" w:tplc="8DFCA482">
      <w:numFmt w:val="bullet"/>
      <w:lvlText w:val="•"/>
      <w:lvlJc w:val="left"/>
      <w:pPr>
        <w:ind w:left="4305" w:hanging="709"/>
      </w:pPr>
      <w:rPr>
        <w:rFonts w:hint="default"/>
        <w:lang w:val="pt-PT" w:eastAsia="en-US" w:bidi="ar-SA"/>
      </w:rPr>
    </w:lvl>
    <w:lvl w:ilvl="5" w:tplc="8D0EBF4E">
      <w:numFmt w:val="bullet"/>
      <w:lvlText w:val="•"/>
      <w:lvlJc w:val="left"/>
      <w:pPr>
        <w:ind w:left="5241" w:hanging="709"/>
      </w:pPr>
      <w:rPr>
        <w:rFonts w:hint="default"/>
        <w:lang w:val="pt-PT" w:eastAsia="en-US" w:bidi="ar-SA"/>
      </w:rPr>
    </w:lvl>
    <w:lvl w:ilvl="6" w:tplc="BD446E90">
      <w:numFmt w:val="bullet"/>
      <w:lvlText w:val="•"/>
      <w:lvlJc w:val="left"/>
      <w:pPr>
        <w:ind w:left="6178" w:hanging="709"/>
      </w:pPr>
      <w:rPr>
        <w:rFonts w:hint="default"/>
        <w:lang w:val="pt-PT" w:eastAsia="en-US" w:bidi="ar-SA"/>
      </w:rPr>
    </w:lvl>
    <w:lvl w:ilvl="7" w:tplc="16B0DCE6">
      <w:numFmt w:val="bullet"/>
      <w:lvlText w:val="•"/>
      <w:lvlJc w:val="left"/>
      <w:pPr>
        <w:ind w:left="7114" w:hanging="709"/>
      </w:pPr>
      <w:rPr>
        <w:rFonts w:hint="default"/>
        <w:lang w:val="pt-PT" w:eastAsia="en-US" w:bidi="ar-SA"/>
      </w:rPr>
    </w:lvl>
    <w:lvl w:ilvl="8" w:tplc="2452B930">
      <w:numFmt w:val="bullet"/>
      <w:lvlText w:val="•"/>
      <w:lvlJc w:val="left"/>
      <w:pPr>
        <w:ind w:left="8050" w:hanging="709"/>
      </w:pPr>
      <w:rPr>
        <w:rFonts w:hint="default"/>
        <w:lang w:val="pt-PT" w:eastAsia="en-US" w:bidi="ar-SA"/>
      </w:rPr>
    </w:lvl>
  </w:abstractNum>
  <w:abstractNum w:abstractNumId="25" w15:restartNumberingAfterBreak="0">
    <w:nsid w:val="413E23CB"/>
    <w:multiLevelType w:val="hybridMultilevel"/>
    <w:tmpl w:val="D1D42FC0"/>
    <w:lvl w:ilvl="0" w:tplc="45B6BB72">
      <w:start w:val="1"/>
      <w:numFmt w:val="upperRoman"/>
      <w:lvlText w:val="%1."/>
      <w:lvlJc w:val="left"/>
      <w:pPr>
        <w:ind w:left="568" w:hanging="226"/>
        <w:jc w:val="left"/>
      </w:pPr>
      <w:rPr>
        <w:rFonts w:ascii="Arial MT" w:eastAsia="Arial MT" w:hAnsi="Arial MT" w:cs="Arial MT" w:hint="default"/>
        <w:b w:val="0"/>
        <w:bCs w:val="0"/>
        <w:i w:val="0"/>
        <w:iCs w:val="0"/>
        <w:spacing w:val="0"/>
        <w:w w:val="100"/>
        <w:sz w:val="22"/>
        <w:szCs w:val="22"/>
        <w:lang w:val="pt-PT" w:eastAsia="en-US" w:bidi="ar-SA"/>
      </w:rPr>
    </w:lvl>
    <w:lvl w:ilvl="1" w:tplc="B7D8924E">
      <w:numFmt w:val="bullet"/>
      <w:lvlText w:val="•"/>
      <w:lvlJc w:val="left"/>
      <w:pPr>
        <w:ind w:left="1496" w:hanging="226"/>
      </w:pPr>
      <w:rPr>
        <w:rFonts w:hint="default"/>
        <w:lang w:val="pt-PT" w:eastAsia="en-US" w:bidi="ar-SA"/>
      </w:rPr>
    </w:lvl>
    <w:lvl w:ilvl="2" w:tplc="3D8A2F96">
      <w:numFmt w:val="bullet"/>
      <w:lvlText w:val="•"/>
      <w:lvlJc w:val="left"/>
      <w:pPr>
        <w:ind w:left="2432" w:hanging="226"/>
      </w:pPr>
      <w:rPr>
        <w:rFonts w:hint="default"/>
        <w:lang w:val="pt-PT" w:eastAsia="en-US" w:bidi="ar-SA"/>
      </w:rPr>
    </w:lvl>
    <w:lvl w:ilvl="3" w:tplc="E95AD936">
      <w:numFmt w:val="bullet"/>
      <w:lvlText w:val="•"/>
      <w:lvlJc w:val="left"/>
      <w:pPr>
        <w:ind w:left="3369" w:hanging="226"/>
      </w:pPr>
      <w:rPr>
        <w:rFonts w:hint="default"/>
        <w:lang w:val="pt-PT" w:eastAsia="en-US" w:bidi="ar-SA"/>
      </w:rPr>
    </w:lvl>
    <w:lvl w:ilvl="4" w:tplc="8004B17C">
      <w:numFmt w:val="bullet"/>
      <w:lvlText w:val="•"/>
      <w:lvlJc w:val="left"/>
      <w:pPr>
        <w:ind w:left="4305" w:hanging="226"/>
      </w:pPr>
      <w:rPr>
        <w:rFonts w:hint="default"/>
        <w:lang w:val="pt-PT" w:eastAsia="en-US" w:bidi="ar-SA"/>
      </w:rPr>
    </w:lvl>
    <w:lvl w:ilvl="5" w:tplc="90E64DD6">
      <w:numFmt w:val="bullet"/>
      <w:lvlText w:val="•"/>
      <w:lvlJc w:val="left"/>
      <w:pPr>
        <w:ind w:left="5241" w:hanging="226"/>
      </w:pPr>
      <w:rPr>
        <w:rFonts w:hint="default"/>
        <w:lang w:val="pt-PT" w:eastAsia="en-US" w:bidi="ar-SA"/>
      </w:rPr>
    </w:lvl>
    <w:lvl w:ilvl="6" w:tplc="89C273D0">
      <w:numFmt w:val="bullet"/>
      <w:lvlText w:val="•"/>
      <w:lvlJc w:val="left"/>
      <w:pPr>
        <w:ind w:left="6178" w:hanging="226"/>
      </w:pPr>
      <w:rPr>
        <w:rFonts w:hint="default"/>
        <w:lang w:val="pt-PT" w:eastAsia="en-US" w:bidi="ar-SA"/>
      </w:rPr>
    </w:lvl>
    <w:lvl w:ilvl="7" w:tplc="4D029C16">
      <w:numFmt w:val="bullet"/>
      <w:lvlText w:val="•"/>
      <w:lvlJc w:val="left"/>
      <w:pPr>
        <w:ind w:left="7114" w:hanging="226"/>
      </w:pPr>
      <w:rPr>
        <w:rFonts w:hint="default"/>
        <w:lang w:val="pt-PT" w:eastAsia="en-US" w:bidi="ar-SA"/>
      </w:rPr>
    </w:lvl>
    <w:lvl w:ilvl="8" w:tplc="88C4321E">
      <w:numFmt w:val="bullet"/>
      <w:lvlText w:val="•"/>
      <w:lvlJc w:val="left"/>
      <w:pPr>
        <w:ind w:left="8050" w:hanging="226"/>
      </w:pPr>
      <w:rPr>
        <w:rFonts w:hint="default"/>
        <w:lang w:val="pt-PT" w:eastAsia="en-US" w:bidi="ar-SA"/>
      </w:rPr>
    </w:lvl>
  </w:abstractNum>
  <w:abstractNum w:abstractNumId="26" w15:restartNumberingAfterBreak="0">
    <w:nsid w:val="442501D5"/>
    <w:multiLevelType w:val="multilevel"/>
    <w:tmpl w:val="CC487EAA"/>
    <w:lvl w:ilvl="0">
      <w:start w:val="4"/>
      <w:numFmt w:val="decimal"/>
      <w:lvlText w:val="%1"/>
      <w:lvlJc w:val="left"/>
      <w:pPr>
        <w:ind w:left="568" w:hanging="764"/>
        <w:jc w:val="left"/>
      </w:pPr>
      <w:rPr>
        <w:rFonts w:hint="default"/>
        <w:lang w:val="pt-PT" w:eastAsia="en-US" w:bidi="ar-SA"/>
      </w:rPr>
    </w:lvl>
    <w:lvl w:ilvl="1">
      <w:start w:val="2"/>
      <w:numFmt w:val="decimal"/>
      <w:lvlText w:val="%1.%2."/>
      <w:lvlJc w:val="left"/>
      <w:pPr>
        <w:ind w:left="568" w:hanging="764"/>
        <w:jc w:val="left"/>
      </w:pPr>
      <w:rPr>
        <w:rFonts w:ascii="Arial" w:eastAsia="Arial" w:hAnsi="Arial" w:cs="Arial" w:hint="default"/>
        <w:b/>
        <w:bCs/>
        <w:i w:val="0"/>
        <w:iCs w:val="0"/>
        <w:spacing w:val="-1"/>
        <w:w w:val="100"/>
        <w:sz w:val="22"/>
        <w:szCs w:val="22"/>
        <w:lang w:val="pt-PT" w:eastAsia="en-US" w:bidi="ar-SA"/>
      </w:rPr>
    </w:lvl>
    <w:lvl w:ilvl="2">
      <w:start w:val="1"/>
      <w:numFmt w:val="decimal"/>
      <w:lvlText w:val="%1.%2.%3."/>
      <w:lvlJc w:val="left"/>
      <w:pPr>
        <w:ind w:left="568" w:hanging="708"/>
        <w:jc w:val="left"/>
      </w:pPr>
      <w:rPr>
        <w:rFonts w:ascii="Arial" w:eastAsia="Arial" w:hAnsi="Arial" w:cs="Arial" w:hint="default"/>
        <w:b/>
        <w:bCs/>
        <w:i w:val="0"/>
        <w:iCs w:val="0"/>
        <w:spacing w:val="-3"/>
        <w:w w:val="100"/>
        <w:sz w:val="22"/>
        <w:szCs w:val="22"/>
        <w:lang w:val="pt-PT" w:eastAsia="en-US" w:bidi="ar-SA"/>
      </w:rPr>
    </w:lvl>
    <w:lvl w:ilvl="3">
      <w:numFmt w:val="bullet"/>
      <w:lvlText w:val=""/>
      <w:lvlJc w:val="left"/>
      <w:pPr>
        <w:ind w:left="568" w:hanging="709"/>
      </w:pPr>
      <w:rPr>
        <w:rFonts w:ascii="Symbol" w:eastAsia="Symbol" w:hAnsi="Symbol" w:cs="Symbol" w:hint="default"/>
        <w:b w:val="0"/>
        <w:bCs w:val="0"/>
        <w:i w:val="0"/>
        <w:iCs w:val="0"/>
        <w:spacing w:val="0"/>
        <w:w w:val="100"/>
        <w:sz w:val="22"/>
        <w:szCs w:val="22"/>
        <w:lang w:val="pt-PT" w:eastAsia="en-US" w:bidi="ar-SA"/>
      </w:rPr>
    </w:lvl>
    <w:lvl w:ilvl="4">
      <w:numFmt w:val="bullet"/>
      <w:lvlText w:val="•"/>
      <w:lvlJc w:val="left"/>
      <w:pPr>
        <w:ind w:left="4305" w:hanging="709"/>
      </w:pPr>
      <w:rPr>
        <w:rFonts w:hint="default"/>
        <w:lang w:val="pt-PT" w:eastAsia="en-US" w:bidi="ar-SA"/>
      </w:rPr>
    </w:lvl>
    <w:lvl w:ilvl="5">
      <w:numFmt w:val="bullet"/>
      <w:lvlText w:val="•"/>
      <w:lvlJc w:val="left"/>
      <w:pPr>
        <w:ind w:left="5241" w:hanging="709"/>
      </w:pPr>
      <w:rPr>
        <w:rFonts w:hint="default"/>
        <w:lang w:val="pt-PT" w:eastAsia="en-US" w:bidi="ar-SA"/>
      </w:rPr>
    </w:lvl>
    <w:lvl w:ilvl="6">
      <w:numFmt w:val="bullet"/>
      <w:lvlText w:val="•"/>
      <w:lvlJc w:val="left"/>
      <w:pPr>
        <w:ind w:left="6178" w:hanging="709"/>
      </w:pPr>
      <w:rPr>
        <w:rFonts w:hint="default"/>
        <w:lang w:val="pt-PT" w:eastAsia="en-US" w:bidi="ar-SA"/>
      </w:rPr>
    </w:lvl>
    <w:lvl w:ilvl="7">
      <w:numFmt w:val="bullet"/>
      <w:lvlText w:val="•"/>
      <w:lvlJc w:val="left"/>
      <w:pPr>
        <w:ind w:left="7114" w:hanging="709"/>
      </w:pPr>
      <w:rPr>
        <w:rFonts w:hint="default"/>
        <w:lang w:val="pt-PT" w:eastAsia="en-US" w:bidi="ar-SA"/>
      </w:rPr>
    </w:lvl>
    <w:lvl w:ilvl="8">
      <w:numFmt w:val="bullet"/>
      <w:lvlText w:val="•"/>
      <w:lvlJc w:val="left"/>
      <w:pPr>
        <w:ind w:left="8050" w:hanging="709"/>
      </w:pPr>
      <w:rPr>
        <w:rFonts w:hint="default"/>
        <w:lang w:val="pt-PT" w:eastAsia="en-US" w:bidi="ar-SA"/>
      </w:rPr>
    </w:lvl>
  </w:abstractNum>
  <w:abstractNum w:abstractNumId="27" w15:restartNumberingAfterBreak="0">
    <w:nsid w:val="4A126386"/>
    <w:multiLevelType w:val="hybridMultilevel"/>
    <w:tmpl w:val="C4C42EA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4B6822AE"/>
    <w:multiLevelType w:val="hybridMultilevel"/>
    <w:tmpl w:val="40207C1A"/>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9" w15:restartNumberingAfterBreak="0">
    <w:nsid w:val="578D107F"/>
    <w:multiLevelType w:val="multilevel"/>
    <w:tmpl w:val="D6A288DA"/>
    <w:lvl w:ilvl="0">
      <w:start w:val="1"/>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E0C4300"/>
    <w:multiLevelType w:val="multilevel"/>
    <w:tmpl w:val="1FEE76F6"/>
    <w:lvl w:ilvl="0">
      <w:start w:val="17"/>
      <w:numFmt w:val="decimal"/>
      <w:lvlText w:val="%1."/>
      <w:lvlJc w:val="left"/>
      <w:pPr>
        <w:ind w:left="444" w:hanging="444"/>
      </w:pPr>
      <w:rPr>
        <w:rFonts w:eastAsia="Calibri" w:hint="default"/>
        <w:b w:val="0"/>
      </w:rPr>
    </w:lvl>
    <w:lvl w:ilvl="1">
      <w:start w:val="1"/>
      <w:numFmt w:val="decimal"/>
      <w:lvlText w:val="%1.%2."/>
      <w:lvlJc w:val="left"/>
      <w:pPr>
        <w:ind w:left="444" w:hanging="444"/>
      </w:pPr>
      <w:rPr>
        <w:rFonts w:eastAsia="Calibri" w:hint="default"/>
        <w:b w:val="0"/>
      </w:rPr>
    </w:lvl>
    <w:lvl w:ilvl="2">
      <w:start w:val="1"/>
      <w:numFmt w:val="decimal"/>
      <w:lvlText w:val="%1.%2.%3."/>
      <w:lvlJc w:val="left"/>
      <w:pPr>
        <w:ind w:left="720" w:hanging="720"/>
      </w:pPr>
      <w:rPr>
        <w:rFonts w:eastAsia="Calibri" w:hint="default"/>
        <w:b w:val="0"/>
      </w:rPr>
    </w:lvl>
    <w:lvl w:ilvl="3">
      <w:start w:val="1"/>
      <w:numFmt w:val="decimal"/>
      <w:lvlText w:val="%1.%2.%3.%4."/>
      <w:lvlJc w:val="left"/>
      <w:pPr>
        <w:ind w:left="720" w:hanging="720"/>
      </w:pPr>
      <w:rPr>
        <w:rFonts w:eastAsia="Calibri" w:hint="default"/>
        <w:b w:val="0"/>
      </w:rPr>
    </w:lvl>
    <w:lvl w:ilvl="4">
      <w:start w:val="1"/>
      <w:numFmt w:val="decimal"/>
      <w:lvlText w:val="%1.%2.%3.%4.%5."/>
      <w:lvlJc w:val="left"/>
      <w:pPr>
        <w:ind w:left="1080" w:hanging="1080"/>
      </w:pPr>
      <w:rPr>
        <w:rFonts w:eastAsia="Calibri" w:hint="default"/>
        <w:b w:val="0"/>
      </w:rPr>
    </w:lvl>
    <w:lvl w:ilvl="5">
      <w:start w:val="1"/>
      <w:numFmt w:val="decimal"/>
      <w:lvlText w:val="%1.%2.%3.%4.%5.%6."/>
      <w:lvlJc w:val="left"/>
      <w:pPr>
        <w:ind w:left="1080" w:hanging="1080"/>
      </w:pPr>
      <w:rPr>
        <w:rFonts w:eastAsia="Calibri" w:hint="default"/>
        <w:b w:val="0"/>
      </w:rPr>
    </w:lvl>
    <w:lvl w:ilvl="6">
      <w:start w:val="1"/>
      <w:numFmt w:val="decimal"/>
      <w:lvlText w:val="%1.%2.%3.%4.%5.%6.%7."/>
      <w:lvlJc w:val="left"/>
      <w:pPr>
        <w:ind w:left="1440" w:hanging="1440"/>
      </w:pPr>
      <w:rPr>
        <w:rFonts w:eastAsia="Calibri" w:hint="default"/>
        <w:b w:val="0"/>
      </w:rPr>
    </w:lvl>
    <w:lvl w:ilvl="7">
      <w:start w:val="1"/>
      <w:numFmt w:val="decimal"/>
      <w:lvlText w:val="%1.%2.%3.%4.%5.%6.%7.%8."/>
      <w:lvlJc w:val="left"/>
      <w:pPr>
        <w:ind w:left="1440" w:hanging="1440"/>
      </w:pPr>
      <w:rPr>
        <w:rFonts w:eastAsia="Calibri" w:hint="default"/>
        <w:b w:val="0"/>
      </w:rPr>
    </w:lvl>
    <w:lvl w:ilvl="8">
      <w:start w:val="1"/>
      <w:numFmt w:val="decimal"/>
      <w:lvlText w:val="%1.%2.%3.%4.%5.%6.%7.%8.%9."/>
      <w:lvlJc w:val="left"/>
      <w:pPr>
        <w:ind w:left="1800" w:hanging="1800"/>
      </w:pPr>
      <w:rPr>
        <w:rFonts w:eastAsia="Calibri" w:hint="default"/>
        <w:b w:val="0"/>
      </w:rPr>
    </w:lvl>
  </w:abstractNum>
  <w:abstractNum w:abstractNumId="31" w15:restartNumberingAfterBreak="0">
    <w:nsid w:val="6DE11A69"/>
    <w:multiLevelType w:val="multilevel"/>
    <w:tmpl w:val="C09CB25E"/>
    <w:lvl w:ilvl="0">
      <w:start w:val="1"/>
      <w:numFmt w:val="decimal"/>
      <w:lvlText w:val="%1."/>
      <w:lvlJc w:val="left"/>
      <w:pPr>
        <w:ind w:left="612" w:hanging="612"/>
      </w:pPr>
      <w:rPr>
        <w:rFonts w:hint="default"/>
      </w:rPr>
    </w:lvl>
    <w:lvl w:ilvl="1">
      <w:start w:val="1"/>
      <w:numFmt w:val="decimal"/>
      <w:lvlText w:val="%1.%2."/>
      <w:lvlJc w:val="left"/>
      <w:pPr>
        <w:ind w:left="818" w:hanging="720"/>
      </w:pPr>
      <w:rPr>
        <w:rFonts w:hint="default"/>
      </w:rPr>
    </w:lvl>
    <w:lvl w:ilvl="2">
      <w:start w:val="1"/>
      <w:numFmt w:val="decimal"/>
      <w:lvlText w:val="%1.%2.%3."/>
      <w:lvlJc w:val="left"/>
      <w:pPr>
        <w:ind w:left="916" w:hanging="720"/>
      </w:pPr>
      <w:rPr>
        <w:rFonts w:hint="default"/>
      </w:rPr>
    </w:lvl>
    <w:lvl w:ilvl="3">
      <w:start w:val="1"/>
      <w:numFmt w:val="decimal"/>
      <w:lvlText w:val="%1.%2.%3.%4."/>
      <w:lvlJc w:val="left"/>
      <w:pPr>
        <w:ind w:left="1374" w:hanging="1080"/>
      </w:pPr>
      <w:rPr>
        <w:rFonts w:hint="default"/>
      </w:rPr>
    </w:lvl>
    <w:lvl w:ilvl="4">
      <w:start w:val="1"/>
      <w:numFmt w:val="decimal"/>
      <w:lvlText w:val="%1.%2.%3.%4.%5."/>
      <w:lvlJc w:val="left"/>
      <w:pPr>
        <w:ind w:left="1472" w:hanging="1080"/>
      </w:pPr>
      <w:rPr>
        <w:rFonts w:hint="default"/>
      </w:rPr>
    </w:lvl>
    <w:lvl w:ilvl="5">
      <w:start w:val="1"/>
      <w:numFmt w:val="decimal"/>
      <w:lvlText w:val="%1.%2.%3.%4.%5.%6."/>
      <w:lvlJc w:val="left"/>
      <w:pPr>
        <w:ind w:left="1930" w:hanging="1440"/>
      </w:pPr>
      <w:rPr>
        <w:rFonts w:hint="default"/>
      </w:rPr>
    </w:lvl>
    <w:lvl w:ilvl="6">
      <w:start w:val="1"/>
      <w:numFmt w:val="decimal"/>
      <w:lvlText w:val="%1.%2.%3.%4.%5.%6.%7."/>
      <w:lvlJc w:val="left"/>
      <w:pPr>
        <w:ind w:left="2028" w:hanging="1440"/>
      </w:pPr>
      <w:rPr>
        <w:rFonts w:hint="default"/>
      </w:rPr>
    </w:lvl>
    <w:lvl w:ilvl="7">
      <w:start w:val="1"/>
      <w:numFmt w:val="decimal"/>
      <w:lvlText w:val="%1.%2.%3.%4.%5.%6.%7.%8."/>
      <w:lvlJc w:val="left"/>
      <w:pPr>
        <w:ind w:left="2486" w:hanging="1800"/>
      </w:pPr>
      <w:rPr>
        <w:rFonts w:hint="default"/>
      </w:rPr>
    </w:lvl>
    <w:lvl w:ilvl="8">
      <w:start w:val="1"/>
      <w:numFmt w:val="decimal"/>
      <w:lvlText w:val="%1.%2.%3.%4.%5.%6.%7.%8.%9."/>
      <w:lvlJc w:val="left"/>
      <w:pPr>
        <w:ind w:left="2944" w:hanging="2160"/>
      </w:pPr>
      <w:rPr>
        <w:rFonts w:hint="default"/>
      </w:rPr>
    </w:lvl>
  </w:abstractNum>
  <w:abstractNum w:abstractNumId="32" w15:restartNumberingAfterBreak="0">
    <w:nsid w:val="6E3A7C8D"/>
    <w:multiLevelType w:val="multilevel"/>
    <w:tmpl w:val="CB32D29A"/>
    <w:lvl w:ilvl="0">
      <w:start w:val="8"/>
      <w:numFmt w:val="decimal"/>
      <w:lvlText w:val="%1"/>
      <w:lvlJc w:val="left"/>
      <w:pPr>
        <w:ind w:left="998" w:hanging="430"/>
        <w:jc w:val="left"/>
      </w:pPr>
      <w:rPr>
        <w:rFonts w:hint="default"/>
        <w:lang w:val="pt-PT" w:eastAsia="en-US" w:bidi="ar-SA"/>
      </w:rPr>
    </w:lvl>
    <w:lvl w:ilvl="1">
      <w:start w:val="1"/>
      <w:numFmt w:val="decimal"/>
      <w:lvlText w:val="%1.%2."/>
      <w:lvlJc w:val="left"/>
      <w:pPr>
        <w:ind w:left="998" w:hanging="430"/>
        <w:jc w:val="left"/>
      </w:pPr>
      <w:rPr>
        <w:rFonts w:ascii="Arial" w:eastAsia="Arial" w:hAnsi="Arial" w:cs="Arial" w:hint="default"/>
        <w:b/>
        <w:bCs/>
        <w:i w:val="0"/>
        <w:iCs w:val="0"/>
        <w:spacing w:val="-1"/>
        <w:w w:val="100"/>
        <w:sz w:val="22"/>
        <w:szCs w:val="22"/>
        <w:lang w:val="pt-PT" w:eastAsia="en-US" w:bidi="ar-SA"/>
      </w:rPr>
    </w:lvl>
    <w:lvl w:ilvl="2">
      <w:start w:val="1"/>
      <w:numFmt w:val="decimal"/>
      <w:lvlText w:val="%1.%2.%3."/>
      <w:lvlJc w:val="left"/>
      <w:pPr>
        <w:ind w:left="568" w:hanging="608"/>
        <w:jc w:val="left"/>
      </w:pPr>
      <w:rPr>
        <w:rFonts w:hint="default"/>
        <w:spacing w:val="-3"/>
        <w:w w:val="100"/>
        <w:lang w:val="pt-PT" w:eastAsia="en-US" w:bidi="ar-SA"/>
      </w:rPr>
    </w:lvl>
    <w:lvl w:ilvl="3">
      <w:numFmt w:val="bullet"/>
      <w:lvlText w:val="•"/>
      <w:lvlJc w:val="left"/>
      <w:pPr>
        <w:ind w:left="2982" w:hanging="608"/>
      </w:pPr>
      <w:rPr>
        <w:rFonts w:hint="default"/>
        <w:lang w:val="pt-PT" w:eastAsia="en-US" w:bidi="ar-SA"/>
      </w:rPr>
    </w:lvl>
    <w:lvl w:ilvl="4">
      <w:numFmt w:val="bullet"/>
      <w:lvlText w:val="•"/>
      <w:lvlJc w:val="left"/>
      <w:pPr>
        <w:ind w:left="3974" w:hanging="608"/>
      </w:pPr>
      <w:rPr>
        <w:rFonts w:hint="default"/>
        <w:lang w:val="pt-PT" w:eastAsia="en-US" w:bidi="ar-SA"/>
      </w:rPr>
    </w:lvl>
    <w:lvl w:ilvl="5">
      <w:numFmt w:val="bullet"/>
      <w:lvlText w:val="•"/>
      <w:lvlJc w:val="left"/>
      <w:pPr>
        <w:ind w:left="4965" w:hanging="608"/>
      </w:pPr>
      <w:rPr>
        <w:rFonts w:hint="default"/>
        <w:lang w:val="pt-PT" w:eastAsia="en-US" w:bidi="ar-SA"/>
      </w:rPr>
    </w:lvl>
    <w:lvl w:ilvl="6">
      <w:numFmt w:val="bullet"/>
      <w:lvlText w:val="•"/>
      <w:lvlJc w:val="left"/>
      <w:pPr>
        <w:ind w:left="5957" w:hanging="608"/>
      </w:pPr>
      <w:rPr>
        <w:rFonts w:hint="default"/>
        <w:lang w:val="pt-PT" w:eastAsia="en-US" w:bidi="ar-SA"/>
      </w:rPr>
    </w:lvl>
    <w:lvl w:ilvl="7">
      <w:numFmt w:val="bullet"/>
      <w:lvlText w:val="•"/>
      <w:lvlJc w:val="left"/>
      <w:pPr>
        <w:ind w:left="6948" w:hanging="608"/>
      </w:pPr>
      <w:rPr>
        <w:rFonts w:hint="default"/>
        <w:lang w:val="pt-PT" w:eastAsia="en-US" w:bidi="ar-SA"/>
      </w:rPr>
    </w:lvl>
    <w:lvl w:ilvl="8">
      <w:numFmt w:val="bullet"/>
      <w:lvlText w:val="•"/>
      <w:lvlJc w:val="left"/>
      <w:pPr>
        <w:ind w:left="7940" w:hanging="608"/>
      </w:pPr>
      <w:rPr>
        <w:rFonts w:hint="default"/>
        <w:lang w:val="pt-PT" w:eastAsia="en-US" w:bidi="ar-SA"/>
      </w:rPr>
    </w:lvl>
  </w:abstractNum>
  <w:abstractNum w:abstractNumId="33" w15:restartNumberingAfterBreak="0">
    <w:nsid w:val="6FDB6290"/>
    <w:multiLevelType w:val="hybridMultilevel"/>
    <w:tmpl w:val="F216CCE4"/>
    <w:lvl w:ilvl="0" w:tplc="EB20BB0E">
      <w:start w:val="1"/>
      <w:numFmt w:val="upperRoman"/>
      <w:lvlText w:val="%1."/>
      <w:lvlJc w:val="left"/>
      <w:pPr>
        <w:ind w:left="568" w:hanging="183"/>
        <w:jc w:val="left"/>
      </w:pPr>
      <w:rPr>
        <w:rFonts w:ascii="Arial MT" w:eastAsia="Arial MT" w:hAnsi="Arial MT" w:cs="Arial MT" w:hint="default"/>
        <w:b w:val="0"/>
        <w:bCs w:val="0"/>
        <w:i w:val="0"/>
        <w:iCs w:val="0"/>
        <w:spacing w:val="0"/>
        <w:w w:val="100"/>
        <w:sz w:val="22"/>
        <w:szCs w:val="22"/>
        <w:lang w:val="pt-PT" w:eastAsia="en-US" w:bidi="ar-SA"/>
      </w:rPr>
    </w:lvl>
    <w:lvl w:ilvl="1" w:tplc="AAE2164A">
      <w:start w:val="1"/>
      <w:numFmt w:val="lowerLetter"/>
      <w:lvlText w:val="%2."/>
      <w:lvlJc w:val="left"/>
      <w:pPr>
        <w:ind w:left="568" w:hanging="370"/>
        <w:jc w:val="left"/>
      </w:pPr>
      <w:rPr>
        <w:rFonts w:ascii="Arial MT" w:eastAsia="Arial MT" w:hAnsi="Arial MT" w:cs="Arial MT" w:hint="default"/>
        <w:b w:val="0"/>
        <w:bCs w:val="0"/>
        <w:i w:val="0"/>
        <w:iCs w:val="0"/>
        <w:spacing w:val="-1"/>
        <w:w w:val="100"/>
        <w:sz w:val="22"/>
        <w:szCs w:val="22"/>
        <w:lang w:val="pt-PT" w:eastAsia="en-US" w:bidi="ar-SA"/>
      </w:rPr>
    </w:lvl>
    <w:lvl w:ilvl="2" w:tplc="8FE6E1B4">
      <w:numFmt w:val="bullet"/>
      <w:lvlText w:val="•"/>
      <w:lvlJc w:val="left"/>
      <w:pPr>
        <w:ind w:left="2432" w:hanging="370"/>
      </w:pPr>
      <w:rPr>
        <w:rFonts w:hint="default"/>
        <w:lang w:val="pt-PT" w:eastAsia="en-US" w:bidi="ar-SA"/>
      </w:rPr>
    </w:lvl>
    <w:lvl w:ilvl="3" w:tplc="578021A2">
      <w:numFmt w:val="bullet"/>
      <w:lvlText w:val="•"/>
      <w:lvlJc w:val="left"/>
      <w:pPr>
        <w:ind w:left="3369" w:hanging="370"/>
      </w:pPr>
      <w:rPr>
        <w:rFonts w:hint="default"/>
        <w:lang w:val="pt-PT" w:eastAsia="en-US" w:bidi="ar-SA"/>
      </w:rPr>
    </w:lvl>
    <w:lvl w:ilvl="4" w:tplc="BE345E98">
      <w:numFmt w:val="bullet"/>
      <w:lvlText w:val="•"/>
      <w:lvlJc w:val="left"/>
      <w:pPr>
        <w:ind w:left="4305" w:hanging="370"/>
      </w:pPr>
      <w:rPr>
        <w:rFonts w:hint="default"/>
        <w:lang w:val="pt-PT" w:eastAsia="en-US" w:bidi="ar-SA"/>
      </w:rPr>
    </w:lvl>
    <w:lvl w:ilvl="5" w:tplc="478AD2B8">
      <w:numFmt w:val="bullet"/>
      <w:lvlText w:val="•"/>
      <w:lvlJc w:val="left"/>
      <w:pPr>
        <w:ind w:left="5241" w:hanging="370"/>
      </w:pPr>
      <w:rPr>
        <w:rFonts w:hint="default"/>
        <w:lang w:val="pt-PT" w:eastAsia="en-US" w:bidi="ar-SA"/>
      </w:rPr>
    </w:lvl>
    <w:lvl w:ilvl="6" w:tplc="5DC48184">
      <w:numFmt w:val="bullet"/>
      <w:lvlText w:val="•"/>
      <w:lvlJc w:val="left"/>
      <w:pPr>
        <w:ind w:left="6178" w:hanging="370"/>
      </w:pPr>
      <w:rPr>
        <w:rFonts w:hint="default"/>
        <w:lang w:val="pt-PT" w:eastAsia="en-US" w:bidi="ar-SA"/>
      </w:rPr>
    </w:lvl>
    <w:lvl w:ilvl="7" w:tplc="08364BAA">
      <w:numFmt w:val="bullet"/>
      <w:lvlText w:val="•"/>
      <w:lvlJc w:val="left"/>
      <w:pPr>
        <w:ind w:left="7114" w:hanging="370"/>
      </w:pPr>
      <w:rPr>
        <w:rFonts w:hint="default"/>
        <w:lang w:val="pt-PT" w:eastAsia="en-US" w:bidi="ar-SA"/>
      </w:rPr>
    </w:lvl>
    <w:lvl w:ilvl="8" w:tplc="4E14BD3A">
      <w:numFmt w:val="bullet"/>
      <w:lvlText w:val="•"/>
      <w:lvlJc w:val="left"/>
      <w:pPr>
        <w:ind w:left="8050" w:hanging="370"/>
      </w:pPr>
      <w:rPr>
        <w:rFonts w:hint="default"/>
        <w:lang w:val="pt-PT" w:eastAsia="en-US" w:bidi="ar-SA"/>
      </w:rPr>
    </w:lvl>
  </w:abstractNum>
  <w:abstractNum w:abstractNumId="34" w15:restartNumberingAfterBreak="0">
    <w:nsid w:val="758C5109"/>
    <w:multiLevelType w:val="hybridMultilevel"/>
    <w:tmpl w:val="FB580A3C"/>
    <w:lvl w:ilvl="0" w:tplc="E57A2CF0">
      <w:start w:val="1"/>
      <w:numFmt w:val="upperRoman"/>
      <w:lvlText w:val="%1."/>
      <w:lvlJc w:val="left"/>
      <w:pPr>
        <w:ind w:left="568" w:hanging="180"/>
        <w:jc w:val="left"/>
      </w:pPr>
      <w:rPr>
        <w:rFonts w:ascii="Arial MT" w:eastAsia="Arial MT" w:hAnsi="Arial MT" w:cs="Arial MT" w:hint="default"/>
        <w:b w:val="0"/>
        <w:bCs w:val="0"/>
        <w:i w:val="0"/>
        <w:iCs w:val="0"/>
        <w:spacing w:val="0"/>
        <w:w w:val="100"/>
        <w:sz w:val="22"/>
        <w:szCs w:val="22"/>
        <w:lang w:val="pt-PT" w:eastAsia="en-US" w:bidi="ar-SA"/>
      </w:rPr>
    </w:lvl>
    <w:lvl w:ilvl="1" w:tplc="81DC76D2">
      <w:numFmt w:val="bullet"/>
      <w:lvlText w:val="•"/>
      <w:lvlJc w:val="left"/>
      <w:pPr>
        <w:ind w:left="1496" w:hanging="180"/>
      </w:pPr>
      <w:rPr>
        <w:rFonts w:hint="default"/>
        <w:lang w:val="pt-PT" w:eastAsia="en-US" w:bidi="ar-SA"/>
      </w:rPr>
    </w:lvl>
    <w:lvl w:ilvl="2" w:tplc="DF28B1CE">
      <w:numFmt w:val="bullet"/>
      <w:lvlText w:val="•"/>
      <w:lvlJc w:val="left"/>
      <w:pPr>
        <w:ind w:left="2432" w:hanging="180"/>
      </w:pPr>
      <w:rPr>
        <w:rFonts w:hint="default"/>
        <w:lang w:val="pt-PT" w:eastAsia="en-US" w:bidi="ar-SA"/>
      </w:rPr>
    </w:lvl>
    <w:lvl w:ilvl="3" w:tplc="A8868F04">
      <w:numFmt w:val="bullet"/>
      <w:lvlText w:val="•"/>
      <w:lvlJc w:val="left"/>
      <w:pPr>
        <w:ind w:left="3369" w:hanging="180"/>
      </w:pPr>
      <w:rPr>
        <w:rFonts w:hint="default"/>
        <w:lang w:val="pt-PT" w:eastAsia="en-US" w:bidi="ar-SA"/>
      </w:rPr>
    </w:lvl>
    <w:lvl w:ilvl="4" w:tplc="06D8D7E0">
      <w:numFmt w:val="bullet"/>
      <w:lvlText w:val="•"/>
      <w:lvlJc w:val="left"/>
      <w:pPr>
        <w:ind w:left="4305" w:hanging="180"/>
      </w:pPr>
      <w:rPr>
        <w:rFonts w:hint="default"/>
        <w:lang w:val="pt-PT" w:eastAsia="en-US" w:bidi="ar-SA"/>
      </w:rPr>
    </w:lvl>
    <w:lvl w:ilvl="5" w:tplc="2C02A898">
      <w:numFmt w:val="bullet"/>
      <w:lvlText w:val="•"/>
      <w:lvlJc w:val="left"/>
      <w:pPr>
        <w:ind w:left="5241" w:hanging="180"/>
      </w:pPr>
      <w:rPr>
        <w:rFonts w:hint="default"/>
        <w:lang w:val="pt-PT" w:eastAsia="en-US" w:bidi="ar-SA"/>
      </w:rPr>
    </w:lvl>
    <w:lvl w:ilvl="6" w:tplc="5A247620">
      <w:numFmt w:val="bullet"/>
      <w:lvlText w:val="•"/>
      <w:lvlJc w:val="left"/>
      <w:pPr>
        <w:ind w:left="6178" w:hanging="180"/>
      </w:pPr>
      <w:rPr>
        <w:rFonts w:hint="default"/>
        <w:lang w:val="pt-PT" w:eastAsia="en-US" w:bidi="ar-SA"/>
      </w:rPr>
    </w:lvl>
    <w:lvl w:ilvl="7" w:tplc="3AAE781A">
      <w:numFmt w:val="bullet"/>
      <w:lvlText w:val="•"/>
      <w:lvlJc w:val="left"/>
      <w:pPr>
        <w:ind w:left="7114" w:hanging="180"/>
      </w:pPr>
      <w:rPr>
        <w:rFonts w:hint="default"/>
        <w:lang w:val="pt-PT" w:eastAsia="en-US" w:bidi="ar-SA"/>
      </w:rPr>
    </w:lvl>
    <w:lvl w:ilvl="8" w:tplc="177C5206">
      <w:numFmt w:val="bullet"/>
      <w:lvlText w:val="•"/>
      <w:lvlJc w:val="left"/>
      <w:pPr>
        <w:ind w:left="8050" w:hanging="180"/>
      </w:pPr>
      <w:rPr>
        <w:rFonts w:hint="default"/>
        <w:lang w:val="pt-PT" w:eastAsia="en-US" w:bidi="ar-SA"/>
      </w:rPr>
    </w:lvl>
  </w:abstractNum>
  <w:abstractNum w:abstractNumId="35" w15:restartNumberingAfterBreak="0">
    <w:nsid w:val="7BE728E0"/>
    <w:multiLevelType w:val="hybridMultilevel"/>
    <w:tmpl w:val="9A869B5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583098262">
    <w:abstractNumId w:val="23"/>
  </w:num>
  <w:num w:numId="2" w16cid:durableId="1161308328">
    <w:abstractNumId w:val="22"/>
  </w:num>
  <w:num w:numId="3" w16cid:durableId="1486775740">
    <w:abstractNumId w:val="28"/>
  </w:num>
  <w:num w:numId="4" w16cid:durableId="487986532">
    <w:abstractNumId w:val="31"/>
  </w:num>
  <w:num w:numId="5" w16cid:durableId="1218589329">
    <w:abstractNumId w:val="18"/>
  </w:num>
  <w:num w:numId="6" w16cid:durableId="1504782128">
    <w:abstractNumId w:val="25"/>
  </w:num>
  <w:num w:numId="7" w16cid:durableId="235942079">
    <w:abstractNumId w:val="6"/>
  </w:num>
  <w:num w:numId="8" w16cid:durableId="1139343750">
    <w:abstractNumId w:val="33"/>
  </w:num>
  <w:num w:numId="9" w16cid:durableId="1320888815">
    <w:abstractNumId w:val="34"/>
  </w:num>
  <w:num w:numId="10" w16cid:durableId="863328255">
    <w:abstractNumId w:val="7"/>
  </w:num>
  <w:num w:numId="11" w16cid:durableId="980617826">
    <w:abstractNumId w:val="4"/>
  </w:num>
  <w:num w:numId="12" w16cid:durableId="1856149">
    <w:abstractNumId w:val="24"/>
  </w:num>
  <w:num w:numId="13" w16cid:durableId="2069840987">
    <w:abstractNumId w:val="32"/>
  </w:num>
  <w:num w:numId="14" w16cid:durableId="31733178">
    <w:abstractNumId w:val="9"/>
  </w:num>
  <w:num w:numId="15" w16cid:durableId="965281441">
    <w:abstractNumId w:val="20"/>
  </w:num>
  <w:num w:numId="16" w16cid:durableId="924386173">
    <w:abstractNumId w:val="17"/>
  </w:num>
  <w:num w:numId="17" w16cid:durableId="1786196536">
    <w:abstractNumId w:val="11"/>
  </w:num>
  <w:num w:numId="18" w16cid:durableId="2115437411">
    <w:abstractNumId w:val="8"/>
  </w:num>
  <w:num w:numId="19" w16cid:durableId="1017076840">
    <w:abstractNumId w:val="26"/>
  </w:num>
  <w:num w:numId="20" w16cid:durableId="201793947">
    <w:abstractNumId w:val="3"/>
  </w:num>
  <w:num w:numId="21" w16cid:durableId="1741323349">
    <w:abstractNumId w:val="1"/>
  </w:num>
  <w:num w:numId="22" w16cid:durableId="855771751">
    <w:abstractNumId w:val="0"/>
  </w:num>
  <w:num w:numId="23" w16cid:durableId="9719611">
    <w:abstractNumId w:val="12"/>
  </w:num>
  <w:num w:numId="24" w16cid:durableId="3264465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92820419">
    <w:abstractNumId w:val="35"/>
  </w:num>
  <w:num w:numId="26" w16cid:durableId="1201936395">
    <w:abstractNumId w:val="15"/>
  </w:num>
  <w:num w:numId="27" w16cid:durableId="61029978">
    <w:abstractNumId w:val="12"/>
    <w:lvlOverride w:ilvl="0">
      <w:startOverride w:val="6"/>
    </w:lvlOverride>
    <w:lvlOverride w:ilvl="1">
      <w:startOverride w:val="1"/>
    </w:lvlOverride>
  </w:num>
  <w:num w:numId="28" w16cid:durableId="490950831">
    <w:abstractNumId w:val="12"/>
    <w:lvlOverride w:ilvl="0">
      <w:startOverride w:val="6"/>
    </w:lvlOverride>
    <w:lvlOverride w:ilvl="1">
      <w:startOverride w:val="1"/>
    </w:lvlOverride>
  </w:num>
  <w:num w:numId="29" w16cid:durableId="2035618402">
    <w:abstractNumId w:val="12"/>
  </w:num>
  <w:num w:numId="30" w16cid:durableId="345640941">
    <w:abstractNumId w:val="1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36395460">
    <w:abstractNumId w:val="1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66830556">
    <w:abstractNumId w:val="29"/>
  </w:num>
  <w:num w:numId="33" w16cid:durableId="819535883">
    <w:abstractNumId w:val="19"/>
  </w:num>
  <w:num w:numId="34" w16cid:durableId="1164709956">
    <w:abstractNumId w:val="14"/>
  </w:num>
  <w:num w:numId="35" w16cid:durableId="117335326">
    <w:abstractNumId w:val="2"/>
  </w:num>
  <w:num w:numId="36" w16cid:durableId="146438572">
    <w:abstractNumId w:val="13"/>
  </w:num>
  <w:num w:numId="37" w16cid:durableId="1430545130">
    <w:abstractNumId w:val="30"/>
  </w:num>
  <w:num w:numId="38" w16cid:durableId="88239261">
    <w:abstractNumId w:val="5"/>
  </w:num>
  <w:num w:numId="39" w16cid:durableId="1770806041">
    <w:abstractNumId w:val="16"/>
  </w:num>
  <w:num w:numId="40" w16cid:durableId="1163860506">
    <w:abstractNumId w:val="10"/>
  </w:num>
  <w:num w:numId="41" w16cid:durableId="913978201">
    <w:abstractNumId w:val="21"/>
  </w:num>
  <w:num w:numId="42" w16cid:durableId="768817939">
    <w:abstractNumId w:val="12"/>
    <w:lvlOverride w:ilvl="0">
      <w:startOverride w:val="10"/>
    </w:lvlOverride>
  </w:num>
  <w:num w:numId="43" w16cid:durableId="101610956">
    <w:abstractNumId w:val="2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5B31"/>
    <w:rsid w:val="00016EDB"/>
    <w:rsid w:val="0002236F"/>
    <w:rsid w:val="00043DA2"/>
    <w:rsid w:val="000A2EFE"/>
    <w:rsid w:val="000B6DC3"/>
    <w:rsid w:val="000D3971"/>
    <w:rsid w:val="000D43E6"/>
    <w:rsid w:val="000E1A0A"/>
    <w:rsid w:val="000F0B5E"/>
    <w:rsid w:val="00116D3D"/>
    <w:rsid w:val="001232E2"/>
    <w:rsid w:val="00131025"/>
    <w:rsid w:val="00140924"/>
    <w:rsid w:val="00141E5E"/>
    <w:rsid w:val="00143B9D"/>
    <w:rsid w:val="00151B87"/>
    <w:rsid w:val="00155C5A"/>
    <w:rsid w:val="00164F9B"/>
    <w:rsid w:val="0016631D"/>
    <w:rsid w:val="001731E3"/>
    <w:rsid w:val="00196676"/>
    <w:rsid w:val="001A0049"/>
    <w:rsid w:val="001A6223"/>
    <w:rsid w:val="001B31C9"/>
    <w:rsid w:val="001C71D7"/>
    <w:rsid w:val="001D7E89"/>
    <w:rsid w:val="00200DCA"/>
    <w:rsid w:val="00204F63"/>
    <w:rsid w:val="0021030F"/>
    <w:rsid w:val="0022387B"/>
    <w:rsid w:val="0026530F"/>
    <w:rsid w:val="00270A60"/>
    <w:rsid w:val="00275347"/>
    <w:rsid w:val="002826E7"/>
    <w:rsid w:val="00285D60"/>
    <w:rsid w:val="00290D8F"/>
    <w:rsid w:val="002B52F4"/>
    <w:rsid w:val="002C0AEC"/>
    <w:rsid w:val="002C4016"/>
    <w:rsid w:val="002C4163"/>
    <w:rsid w:val="002E504C"/>
    <w:rsid w:val="002F2216"/>
    <w:rsid w:val="00300B13"/>
    <w:rsid w:val="00301388"/>
    <w:rsid w:val="00316FA2"/>
    <w:rsid w:val="00326060"/>
    <w:rsid w:val="0037219A"/>
    <w:rsid w:val="00373F77"/>
    <w:rsid w:val="003764B8"/>
    <w:rsid w:val="003803E1"/>
    <w:rsid w:val="003B0402"/>
    <w:rsid w:val="003C3BDA"/>
    <w:rsid w:val="003C7920"/>
    <w:rsid w:val="003D4498"/>
    <w:rsid w:val="003E6B1E"/>
    <w:rsid w:val="00401366"/>
    <w:rsid w:val="00401E4A"/>
    <w:rsid w:val="0041662D"/>
    <w:rsid w:val="0042597E"/>
    <w:rsid w:val="004268C6"/>
    <w:rsid w:val="0042790A"/>
    <w:rsid w:val="00430B95"/>
    <w:rsid w:val="004323D1"/>
    <w:rsid w:val="004918AD"/>
    <w:rsid w:val="004A4209"/>
    <w:rsid w:val="004E767A"/>
    <w:rsid w:val="004F008F"/>
    <w:rsid w:val="004F02AE"/>
    <w:rsid w:val="00502885"/>
    <w:rsid w:val="0050439A"/>
    <w:rsid w:val="00513BA1"/>
    <w:rsid w:val="00514118"/>
    <w:rsid w:val="00515CA5"/>
    <w:rsid w:val="00526335"/>
    <w:rsid w:val="00532F57"/>
    <w:rsid w:val="0053501D"/>
    <w:rsid w:val="00543A97"/>
    <w:rsid w:val="0054740E"/>
    <w:rsid w:val="00553B19"/>
    <w:rsid w:val="00563915"/>
    <w:rsid w:val="00592E9C"/>
    <w:rsid w:val="00594928"/>
    <w:rsid w:val="005C41CF"/>
    <w:rsid w:val="005C457E"/>
    <w:rsid w:val="005D3BFE"/>
    <w:rsid w:val="005D5321"/>
    <w:rsid w:val="005E139E"/>
    <w:rsid w:val="00625E54"/>
    <w:rsid w:val="00630B3D"/>
    <w:rsid w:val="006332E5"/>
    <w:rsid w:val="006375D9"/>
    <w:rsid w:val="00657723"/>
    <w:rsid w:val="006832D6"/>
    <w:rsid w:val="006A2026"/>
    <w:rsid w:val="006A6C50"/>
    <w:rsid w:val="006C1AAD"/>
    <w:rsid w:val="006F28BE"/>
    <w:rsid w:val="006F56B2"/>
    <w:rsid w:val="00703446"/>
    <w:rsid w:val="00703FC5"/>
    <w:rsid w:val="00723E63"/>
    <w:rsid w:val="0075588C"/>
    <w:rsid w:val="00755B31"/>
    <w:rsid w:val="0076180A"/>
    <w:rsid w:val="007A3245"/>
    <w:rsid w:val="007A705A"/>
    <w:rsid w:val="007B3E0D"/>
    <w:rsid w:val="007C0196"/>
    <w:rsid w:val="007C76B1"/>
    <w:rsid w:val="007D3F16"/>
    <w:rsid w:val="007D5AFD"/>
    <w:rsid w:val="007D5C47"/>
    <w:rsid w:val="007D7B9D"/>
    <w:rsid w:val="007E1FE9"/>
    <w:rsid w:val="0080487A"/>
    <w:rsid w:val="00815D42"/>
    <w:rsid w:val="008413CF"/>
    <w:rsid w:val="008422B3"/>
    <w:rsid w:val="00844893"/>
    <w:rsid w:val="008476CC"/>
    <w:rsid w:val="00847D44"/>
    <w:rsid w:val="008511F8"/>
    <w:rsid w:val="00877DEC"/>
    <w:rsid w:val="00881A0E"/>
    <w:rsid w:val="008825DF"/>
    <w:rsid w:val="008B1D1D"/>
    <w:rsid w:val="008C0A73"/>
    <w:rsid w:val="008E522D"/>
    <w:rsid w:val="008F1161"/>
    <w:rsid w:val="00910105"/>
    <w:rsid w:val="009162B2"/>
    <w:rsid w:val="00916B5B"/>
    <w:rsid w:val="0092546D"/>
    <w:rsid w:val="009266CE"/>
    <w:rsid w:val="009270F1"/>
    <w:rsid w:val="00947388"/>
    <w:rsid w:val="00962AA8"/>
    <w:rsid w:val="00973CCB"/>
    <w:rsid w:val="00984842"/>
    <w:rsid w:val="00991036"/>
    <w:rsid w:val="0099147F"/>
    <w:rsid w:val="00992214"/>
    <w:rsid w:val="00992B63"/>
    <w:rsid w:val="009B4D51"/>
    <w:rsid w:val="009B656F"/>
    <w:rsid w:val="009D22A9"/>
    <w:rsid w:val="009D42AE"/>
    <w:rsid w:val="00A06010"/>
    <w:rsid w:val="00A15E7B"/>
    <w:rsid w:val="00A532A6"/>
    <w:rsid w:val="00A53A4C"/>
    <w:rsid w:val="00A53DA7"/>
    <w:rsid w:val="00A54BDB"/>
    <w:rsid w:val="00A67AAE"/>
    <w:rsid w:val="00A805FB"/>
    <w:rsid w:val="00A94571"/>
    <w:rsid w:val="00AA6A07"/>
    <w:rsid w:val="00AA6AF2"/>
    <w:rsid w:val="00AB5434"/>
    <w:rsid w:val="00AD4C48"/>
    <w:rsid w:val="00AD7825"/>
    <w:rsid w:val="00AF10D5"/>
    <w:rsid w:val="00AF6DE6"/>
    <w:rsid w:val="00AF7D78"/>
    <w:rsid w:val="00B35BAC"/>
    <w:rsid w:val="00B6431C"/>
    <w:rsid w:val="00B760EA"/>
    <w:rsid w:val="00B9046B"/>
    <w:rsid w:val="00B92CAF"/>
    <w:rsid w:val="00B93D58"/>
    <w:rsid w:val="00BA761A"/>
    <w:rsid w:val="00BC12D9"/>
    <w:rsid w:val="00BE3153"/>
    <w:rsid w:val="00C11A4C"/>
    <w:rsid w:val="00C41988"/>
    <w:rsid w:val="00C64B37"/>
    <w:rsid w:val="00C828E1"/>
    <w:rsid w:val="00C8369C"/>
    <w:rsid w:val="00C930C1"/>
    <w:rsid w:val="00CA081E"/>
    <w:rsid w:val="00CA2A37"/>
    <w:rsid w:val="00CA7EC6"/>
    <w:rsid w:val="00CC5CB8"/>
    <w:rsid w:val="00CE04D7"/>
    <w:rsid w:val="00CF7A6F"/>
    <w:rsid w:val="00D06FE3"/>
    <w:rsid w:val="00D1185F"/>
    <w:rsid w:val="00D15E89"/>
    <w:rsid w:val="00D25247"/>
    <w:rsid w:val="00D418D7"/>
    <w:rsid w:val="00D5176F"/>
    <w:rsid w:val="00D65E45"/>
    <w:rsid w:val="00D83844"/>
    <w:rsid w:val="00DC2802"/>
    <w:rsid w:val="00DF6BBC"/>
    <w:rsid w:val="00DF7CE6"/>
    <w:rsid w:val="00E04D43"/>
    <w:rsid w:val="00E148E4"/>
    <w:rsid w:val="00E445B6"/>
    <w:rsid w:val="00E468C7"/>
    <w:rsid w:val="00E53206"/>
    <w:rsid w:val="00E622D3"/>
    <w:rsid w:val="00E664E0"/>
    <w:rsid w:val="00E709AF"/>
    <w:rsid w:val="00E75985"/>
    <w:rsid w:val="00EB1FA2"/>
    <w:rsid w:val="00EC79DB"/>
    <w:rsid w:val="00EC7A0E"/>
    <w:rsid w:val="00EE1907"/>
    <w:rsid w:val="00EE60FF"/>
    <w:rsid w:val="00EF17BB"/>
    <w:rsid w:val="00EF2374"/>
    <w:rsid w:val="00F00107"/>
    <w:rsid w:val="00F03139"/>
    <w:rsid w:val="00F04397"/>
    <w:rsid w:val="00F40FEF"/>
    <w:rsid w:val="00F4377F"/>
    <w:rsid w:val="00F54C95"/>
    <w:rsid w:val="00F61B44"/>
    <w:rsid w:val="00F62882"/>
    <w:rsid w:val="00F72EF0"/>
    <w:rsid w:val="00F966D3"/>
    <w:rsid w:val="00FC2F5E"/>
    <w:rsid w:val="00FC30AC"/>
    <w:rsid w:val="00FC34FE"/>
    <w:rsid w:val="00FD3926"/>
    <w:rsid w:val="00FD3F87"/>
    <w:rsid w:val="00FD7E1F"/>
    <w:rsid w:val="00FE2373"/>
    <w:rsid w:val="00FF23FA"/>
    <w:rsid w:val="00FF4CC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5034B4"/>
  <w15:docId w15:val="{7B92C592-8AD2-45DF-A41F-644720186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D4C48"/>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link w:val="Ttulo1Char"/>
    <w:uiPriority w:val="1"/>
    <w:qFormat/>
    <w:rsid w:val="00301388"/>
    <w:pPr>
      <w:ind w:left="1193" w:hanging="425"/>
      <w:outlineLvl w:val="0"/>
    </w:pPr>
    <w:rPr>
      <w:rFonts w:ascii="Arial" w:eastAsia="Arial" w:hAnsi="Arial" w:cs="Arial"/>
      <w:b/>
      <w:bCs/>
      <w:sz w:val="22"/>
      <w:szCs w:val="22"/>
      <w:lang w:val="pt-PT"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301388"/>
    <w:pPr>
      <w:tabs>
        <w:tab w:val="center" w:pos="4252"/>
        <w:tab w:val="right" w:pos="8504"/>
      </w:tabs>
    </w:pPr>
  </w:style>
  <w:style w:type="character" w:customStyle="1" w:styleId="CabealhoChar">
    <w:name w:val="Cabeçalho Char"/>
    <w:basedOn w:val="Fontepargpadro"/>
    <w:link w:val="Cabealho"/>
    <w:uiPriority w:val="99"/>
    <w:rsid w:val="00301388"/>
  </w:style>
  <w:style w:type="paragraph" w:styleId="Rodap">
    <w:name w:val="footer"/>
    <w:basedOn w:val="Normal"/>
    <w:link w:val="RodapChar"/>
    <w:uiPriority w:val="99"/>
    <w:unhideWhenUsed/>
    <w:rsid w:val="00301388"/>
    <w:pPr>
      <w:tabs>
        <w:tab w:val="center" w:pos="4252"/>
        <w:tab w:val="right" w:pos="8504"/>
      </w:tabs>
    </w:pPr>
  </w:style>
  <w:style w:type="character" w:customStyle="1" w:styleId="RodapChar">
    <w:name w:val="Rodapé Char"/>
    <w:basedOn w:val="Fontepargpadro"/>
    <w:link w:val="Rodap"/>
    <w:uiPriority w:val="99"/>
    <w:rsid w:val="00301388"/>
  </w:style>
  <w:style w:type="paragraph" w:styleId="Corpodetexto">
    <w:name w:val="Body Text"/>
    <w:basedOn w:val="Normal"/>
    <w:link w:val="CorpodetextoChar"/>
    <w:uiPriority w:val="1"/>
    <w:qFormat/>
    <w:rsid w:val="00301388"/>
    <w:rPr>
      <w:rFonts w:ascii="Arial MT" w:eastAsia="Arial MT" w:hAnsi="Arial MT" w:cs="Arial MT"/>
      <w:sz w:val="22"/>
      <w:szCs w:val="22"/>
      <w:lang w:val="pt-PT" w:eastAsia="en-US"/>
    </w:rPr>
  </w:style>
  <w:style w:type="character" w:customStyle="1" w:styleId="CorpodetextoChar">
    <w:name w:val="Corpo de texto Char"/>
    <w:basedOn w:val="Fontepargpadro"/>
    <w:link w:val="Corpodetexto"/>
    <w:uiPriority w:val="1"/>
    <w:rsid w:val="00301388"/>
    <w:rPr>
      <w:rFonts w:ascii="Arial MT" w:eastAsia="Arial MT" w:hAnsi="Arial MT" w:cs="Arial MT"/>
      <w:lang w:val="pt-PT"/>
    </w:rPr>
  </w:style>
  <w:style w:type="character" w:customStyle="1" w:styleId="Ttulo1Char">
    <w:name w:val="Título 1 Char"/>
    <w:basedOn w:val="Fontepargpadro"/>
    <w:link w:val="Ttulo1"/>
    <w:uiPriority w:val="9"/>
    <w:rsid w:val="00301388"/>
    <w:rPr>
      <w:rFonts w:ascii="Arial" w:eastAsia="Arial" w:hAnsi="Arial" w:cs="Arial"/>
      <w:b/>
      <w:bCs/>
      <w:lang w:val="pt-PT"/>
    </w:rPr>
  </w:style>
  <w:style w:type="paragraph" w:styleId="PargrafodaLista">
    <w:name w:val="List Paragraph"/>
    <w:aliases w:val="Normal com bullets,Tópico1,DOCs_Paragrafo-1"/>
    <w:basedOn w:val="Normal"/>
    <w:link w:val="PargrafodaListaChar"/>
    <w:uiPriority w:val="1"/>
    <w:qFormat/>
    <w:rsid w:val="00301388"/>
    <w:pPr>
      <w:ind w:left="720"/>
      <w:contextualSpacing/>
    </w:pPr>
  </w:style>
  <w:style w:type="character" w:customStyle="1" w:styleId="PargrafodaListaChar">
    <w:name w:val="Parágrafo da Lista Char"/>
    <w:aliases w:val="Normal com bullets Char,Tópico1 Char,DOCs_Paragrafo-1 Char"/>
    <w:basedOn w:val="Fontepargpadro"/>
    <w:link w:val="PargrafodaLista"/>
    <w:uiPriority w:val="34"/>
    <w:qFormat/>
    <w:rsid w:val="00984842"/>
    <w:rPr>
      <w:rFonts w:ascii="Times New Roman" w:eastAsia="Times New Roman" w:hAnsi="Times New Roman" w:cs="Times New Roman"/>
      <w:sz w:val="24"/>
      <w:szCs w:val="24"/>
      <w:lang w:eastAsia="pt-BR"/>
    </w:rPr>
  </w:style>
  <w:style w:type="paragraph" w:styleId="Textodecomentrio">
    <w:name w:val="annotation text"/>
    <w:basedOn w:val="Normal"/>
    <w:link w:val="TextodecomentrioChar"/>
    <w:uiPriority w:val="99"/>
    <w:unhideWhenUsed/>
    <w:qFormat/>
    <w:rsid w:val="00984842"/>
    <w:rPr>
      <w:sz w:val="20"/>
      <w:szCs w:val="20"/>
    </w:rPr>
  </w:style>
  <w:style w:type="character" w:customStyle="1" w:styleId="TextodecomentrioChar">
    <w:name w:val="Texto de comentário Char"/>
    <w:basedOn w:val="Fontepargpadro"/>
    <w:link w:val="Textodecomentrio"/>
    <w:uiPriority w:val="99"/>
    <w:qFormat/>
    <w:rsid w:val="00984842"/>
    <w:rPr>
      <w:rFonts w:ascii="Times New Roman" w:eastAsia="Times New Roman" w:hAnsi="Times New Roman" w:cs="Times New Roman"/>
      <w:sz w:val="20"/>
      <w:szCs w:val="20"/>
      <w:lang w:eastAsia="pt-BR"/>
    </w:rPr>
  </w:style>
  <w:style w:type="paragraph" w:customStyle="1" w:styleId="Default">
    <w:name w:val="Default"/>
    <w:rsid w:val="0092546D"/>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table" w:styleId="Tabelacomgrade">
    <w:name w:val="Table Grid"/>
    <w:basedOn w:val="Tabelanormal"/>
    <w:uiPriority w:val="39"/>
    <w:rsid w:val="0092546D"/>
    <w:pPr>
      <w:spacing w:after="0" w:line="240" w:lineRule="auto"/>
    </w:pPr>
    <w:rPr>
      <w:rFonts w:ascii="Calibri" w:eastAsia="Calibri" w:hAnsi="Calibri"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92546D"/>
    <w:rPr>
      <w:color w:val="0563C1"/>
      <w:u w:val="single"/>
    </w:rPr>
  </w:style>
  <w:style w:type="paragraph" w:customStyle="1" w:styleId="Nivel2">
    <w:name w:val="Nivel 2"/>
    <w:basedOn w:val="Normal"/>
    <w:link w:val="Nivel2Char"/>
    <w:autoRedefine/>
    <w:qFormat/>
    <w:rsid w:val="00657723"/>
    <w:pPr>
      <w:ind w:right="227"/>
      <w:jc w:val="both"/>
    </w:pPr>
    <w:rPr>
      <w:rFonts w:ascii="Arial" w:eastAsia="Arial MT" w:hAnsi="Arial" w:cs="Arial"/>
      <w:bCs/>
      <w:sz w:val="22"/>
      <w:szCs w:val="22"/>
      <w:lang w:val="pt-PT" w:eastAsia="en-US"/>
    </w:rPr>
  </w:style>
  <w:style w:type="character" w:customStyle="1" w:styleId="Nivel2Char">
    <w:name w:val="Nivel 2 Char"/>
    <w:basedOn w:val="Fontepargpadro"/>
    <w:link w:val="Nivel2"/>
    <w:locked/>
    <w:rsid w:val="00657723"/>
    <w:rPr>
      <w:rFonts w:ascii="Arial" w:eastAsia="Arial MT" w:hAnsi="Arial" w:cs="Arial"/>
      <w:bCs/>
      <w:lang w:val="pt-PT"/>
    </w:rPr>
  </w:style>
  <w:style w:type="paragraph" w:customStyle="1" w:styleId="Nvel1-SemNum">
    <w:name w:val="Nível 1-Sem Num"/>
    <w:basedOn w:val="Normal"/>
    <w:link w:val="Nvel1-SemNumChar"/>
    <w:autoRedefine/>
    <w:qFormat/>
    <w:rsid w:val="0092546D"/>
    <w:pPr>
      <w:keepNext/>
      <w:keepLines/>
      <w:framePr w:hSpace="141" w:wrap="around" w:vAnchor="text" w:hAnchor="text" w:xAlign="center" w:y="1"/>
      <w:tabs>
        <w:tab w:val="left" w:pos="567"/>
      </w:tabs>
      <w:spacing w:before="240" w:after="120" w:line="276" w:lineRule="auto"/>
      <w:ind w:left="300"/>
      <w:suppressOverlap/>
      <w:jc w:val="both"/>
      <w:outlineLvl w:val="1"/>
    </w:pPr>
    <w:rPr>
      <w:rFonts w:ascii="Arial" w:eastAsiaTheme="majorEastAsia" w:hAnsi="Arial" w:cs="Arial"/>
      <w:b/>
      <w:bCs/>
      <w:color w:val="000000" w:themeColor="text1"/>
      <w:sz w:val="20"/>
      <w:szCs w:val="20"/>
    </w:rPr>
  </w:style>
  <w:style w:type="character" w:customStyle="1" w:styleId="Nvel1-SemNumChar">
    <w:name w:val="Nível 1-Sem Num Char"/>
    <w:basedOn w:val="Fontepargpadro"/>
    <w:link w:val="Nvel1-SemNum"/>
    <w:rsid w:val="0092546D"/>
    <w:rPr>
      <w:rFonts w:ascii="Arial" w:eastAsiaTheme="majorEastAsia" w:hAnsi="Arial" w:cs="Arial"/>
      <w:b/>
      <w:bCs/>
      <w:color w:val="000000" w:themeColor="text1"/>
      <w:sz w:val="20"/>
      <w:szCs w:val="20"/>
      <w:lang w:eastAsia="pt-BR"/>
    </w:rPr>
  </w:style>
  <w:style w:type="paragraph" w:customStyle="1" w:styleId="Nvel3-R">
    <w:name w:val="Nível 3-R"/>
    <w:basedOn w:val="Normal"/>
    <w:link w:val="Nvel3-RChar"/>
    <w:autoRedefine/>
    <w:qFormat/>
    <w:rsid w:val="0092546D"/>
    <w:pPr>
      <w:framePr w:hSpace="141" w:wrap="around" w:vAnchor="text" w:hAnchor="text" w:xAlign="center" w:y="1"/>
      <w:spacing w:before="120" w:after="120" w:line="276" w:lineRule="auto"/>
      <w:ind w:left="284"/>
      <w:suppressOverlap/>
      <w:jc w:val="both"/>
    </w:pPr>
    <w:rPr>
      <w:rFonts w:ascii="Calibri" w:eastAsiaTheme="minorEastAsia" w:hAnsi="Calibri" w:cs="Calibri"/>
      <w:i/>
      <w:iCs/>
      <w:color w:val="000000" w:themeColor="text1"/>
      <w:sz w:val="22"/>
      <w:szCs w:val="22"/>
    </w:rPr>
  </w:style>
  <w:style w:type="character" w:customStyle="1" w:styleId="Nvel3-RChar">
    <w:name w:val="Nível 3-R Char"/>
    <w:basedOn w:val="Fontepargpadro"/>
    <w:link w:val="Nvel3-R"/>
    <w:rsid w:val="0092546D"/>
    <w:rPr>
      <w:rFonts w:ascii="Calibri" w:eastAsiaTheme="minorEastAsia" w:hAnsi="Calibri" w:cs="Calibri"/>
      <w:i/>
      <w:iCs/>
      <w:color w:val="000000" w:themeColor="text1"/>
      <w:lang w:eastAsia="pt-BR"/>
    </w:rPr>
  </w:style>
  <w:style w:type="paragraph" w:customStyle="1" w:styleId="TableParagraph">
    <w:name w:val="Table Paragraph"/>
    <w:basedOn w:val="Normal"/>
    <w:uiPriority w:val="1"/>
    <w:qFormat/>
    <w:rsid w:val="00A53A4C"/>
    <w:pPr>
      <w:ind w:left="177" w:right="168"/>
      <w:jc w:val="center"/>
    </w:pPr>
    <w:rPr>
      <w:rFonts w:ascii="Arial" w:eastAsia="Arial" w:hAnsi="Arial" w:cs="Arial"/>
      <w:lang w:val="pt-PT" w:eastAsia="en-US"/>
    </w:rPr>
  </w:style>
  <w:style w:type="character" w:styleId="Refdecomentrio">
    <w:name w:val="annotation reference"/>
    <w:unhideWhenUsed/>
    <w:rsid w:val="00FC30AC"/>
    <w:rPr>
      <w:sz w:val="16"/>
      <w:szCs w:val="16"/>
    </w:rPr>
  </w:style>
  <w:style w:type="paragraph" w:customStyle="1" w:styleId="Nivel01">
    <w:name w:val="Nivel 01"/>
    <w:basedOn w:val="Ttulo1"/>
    <w:next w:val="Normal"/>
    <w:link w:val="Nivel01Char"/>
    <w:qFormat/>
    <w:rsid w:val="00D418D7"/>
    <w:pPr>
      <w:keepNext/>
      <w:keepLines/>
      <w:tabs>
        <w:tab w:val="left" w:pos="567"/>
      </w:tabs>
      <w:spacing w:before="240"/>
      <w:ind w:left="360" w:hanging="360"/>
      <w:jc w:val="both"/>
    </w:pPr>
    <w:rPr>
      <w:rFonts w:eastAsia="Times New Roman"/>
      <w:sz w:val="20"/>
      <w:szCs w:val="20"/>
      <w:lang w:val="pt-BR" w:eastAsia="pt-BR"/>
    </w:rPr>
  </w:style>
  <w:style w:type="character" w:customStyle="1" w:styleId="Nivel01Char">
    <w:name w:val="Nivel 01 Char"/>
    <w:link w:val="Nivel01"/>
    <w:rsid w:val="00D418D7"/>
    <w:rPr>
      <w:rFonts w:ascii="Arial" w:eastAsia="Times New Roman" w:hAnsi="Arial" w:cs="Arial"/>
      <w:b/>
      <w:bCs/>
      <w:sz w:val="20"/>
      <w:szCs w:val="20"/>
      <w:lang w:eastAsia="pt-BR"/>
    </w:rPr>
  </w:style>
  <w:style w:type="paragraph" w:customStyle="1" w:styleId="Nivel01Titulo">
    <w:name w:val="Nivel_01_Titulo"/>
    <w:basedOn w:val="Ttulo1"/>
    <w:next w:val="Normal"/>
    <w:qFormat/>
    <w:rsid w:val="00D418D7"/>
    <w:pPr>
      <w:keepNext/>
      <w:keepLines/>
      <w:tabs>
        <w:tab w:val="left" w:pos="567"/>
      </w:tabs>
      <w:spacing w:before="240"/>
      <w:ind w:left="360" w:hanging="990"/>
      <w:jc w:val="both"/>
    </w:pPr>
    <w:rPr>
      <w:rFonts w:eastAsia="Times New Roman" w:cs="Times New Roman"/>
      <w:color w:val="2F5496"/>
      <w:sz w:val="20"/>
      <w:szCs w:val="20"/>
      <w:lang w:val="pt-BR" w:eastAsia="pt-BR"/>
    </w:rPr>
  </w:style>
  <w:style w:type="paragraph" w:customStyle="1" w:styleId="Nvel2-Red">
    <w:name w:val="Nível 2 -Red"/>
    <w:basedOn w:val="Nivel2"/>
    <w:link w:val="Nvel2-RedChar"/>
    <w:qFormat/>
    <w:rsid w:val="00D418D7"/>
    <w:pPr>
      <w:spacing w:before="120" w:after="120" w:line="276" w:lineRule="auto"/>
      <w:ind w:left="4969" w:right="0" w:hanging="360"/>
    </w:pPr>
    <w:rPr>
      <w:rFonts w:eastAsia="Times New Roman"/>
      <w:bCs w:val="0"/>
      <w:i/>
      <w:iCs/>
      <w:color w:val="FF0000"/>
      <w:sz w:val="20"/>
      <w:szCs w:val="20"/>
      <w:lang w:val="pt-BR" w:eastAsia="pt-BR"/>
    </w:rPr>
  </w:style>
  <w:style w:type="paragraph" w:customStyle="1" w:styleId="Nvel4-R">
    <w:name w:val="Nível 4-R"/>
    <w:basedOn w:val="Normal"/>
    <w:qFormat/>
    <w:rsid w:val="00D418D7"/>
    <w:pPr>
      <w:spacing w:before="120" w:after="120" w:line="276" w:lineRule="auto"/>
      <w:ind w:left="2491" w:hanging="648"/>
      <w:jc w:val="both"/>
    </w:pPr>
    <w:rPr>
      <w:rFonts w:ascii="Arial" w:hAnsi="Arial" w:cs="Arial"/>
      <w:i/>
      <w:iCs/>
      <w:color w:val="FF0000"/>
      <w:sz w:val="20"/>
      <w:szCs w:val="20"/>
    </w:rPr>
  </w:style>
  <w:style w:type="character" w:customStyle="1" w:styleId="Nvel2-RedChar">
    <w:name w:val="Nível 2 -Red Char"/>
    <w:link w:val="Nvel2-Red"/>
    <w:rsid w:val="00D418D7"/>
    <w:rPr>
      <w:rFonts w:ascii="Arial" w:eastAsia="Times New Roman" w:hAnsi="Arial" w:cs="Arial"/>
      <w:i/>
      <w:iCs/>
      <w:color w:val="FF0000"/>
      <w:sz w:val="20"/>
      <w:szCs w:val="20"/>
      <w:lang w:eastAsia="pt-BR"/>
    </w:rPr>
  </w:style>
  <w:style w:type="paragraph" w:customStyle="1" w:styleId="textojustificadorecuoprimeiralinha">
    <w:name w:val="texto_justificado_recuo_primeira_linha"/>
    <w:basedOn w:val="Normal"/>
    <w:rsid w:val="00E75985"/>
    <w:pPr>
      <w:spacing w:before="100" w:beforeAutospacing="1" w:after="100" w:afterAutospacing="1"/>
    </w:pPr>
  </w:style>
  <w:style w:type="paragraph" w:customStyle="1" w:styleId="ou">
    <w:name w:val="ou"/>
    <w:basedOn w:val="PargrafodaLista"/>
    <w:link w:val="ouChar"/>
    <w:qFormat/>
    <w:rsid w:val="00C8369C"/>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Fontepargpadro"/>
    <w:link w:val="ou"/>
    <w:rsid w:val="00C8369C"/>
    <w:rPr>
      <w:rFonts w:ascii="Arial" w:hAnsi="Arial" w:cs="Arial"/>
      <w:b/>
      <w:bCs/>
      <w:i/>
      <w:iCs/>
      <w:color w:val="FF0000"/>
      <w:sz w:val="20"/>
      <w:szCs w:val="24"/>
      <w:u w:val="single"/>
      <w:lang w:eastAsia="pt-BR"/>
    </w:rPr>
  </w:style>
  <w:style w:type="paragraph" w:styleId="Textodebalo">
    <w:name w:val="Balloon Text"/>
    <w:basedOn w:val="Normal"/>
    <w:link w:val="TextodebaloChar"/>
    <w:uiPriority w:val="99"/>
    <w:semiHidden/>
    <w:unhideWhenUsed/>
    <w:rsid w:val="00E664E0"/>
    <w:rPr>
      <w:rFonts w:ascii="Tahoma" w:hAnsi="Tahoma" w:cs="Tahoma"/>
      <w:sz w:val="16"/>
      <w:szCs w:val="16"/>
    </w:rPr>
  </w:style>
  <w:style w:type="character" w:customStyle="1" w:styleId="TextodebaloChar">
    <w:name w:val="Texto de balão Char"/>
    <w:basedOn w:val="Fontepargpadro"/>
    <w:link w:val="Textodebalo"/>
    <w:uiPriority w:val="99"/>
    <w:semiHidden/>
    <w:rsid w:val="00E664E0"/>
    <w:rPr>
      <w:rFonts w:ascii="Tahoma" w:eastAsia="Times New Roman" w:hAnsi="Tahoma" w:cs="Tahoma"/>
      <w:sz w:val="16"/>
      <w:szCs w:val="16"/>
      <w:lang w:eastAsia="pt-BR"/>
    </w:rPr>
  </w:style>
  <w:style w:type="character" w:customStyle="1" w:styleId="ng-star-inserted">
    <w:name w:val="ng-star-inserted"/>
    <w:basedOn w:val="Fontepargpadro"/>
    <w:rsid w:val="005D5321"/>
  </w:style>
  <w:style w:type="paragraph" w:customStyle="1" w:styleId="pb-0">
    <w:name w:val="pb-0"/>
    <w:basedOn w:val="Normal"/>
    <w:rsid w:val="005D5321"/>
    <w:pPr>
      <w:spacing w:before="100" w:beforeAutospacing="1" w:after="100" w:afterAutospacing="1"/>
    </w:pPr>
  </w:style>
  <w:style w:type="numbering" w:customStyle="1" w:styleId="Semlista1">
    <w:name w:val="Sem lista1"/>
    <w:next w:val="Semlista"/>
    <w:uiPriority w:val="99"/>
    <w:semiHidden/>
    <w:unhideWhenUsed/>
    <w:rsid w:val="0021030F"/>
  </w:style>
  <w:style w:type="table" w:customStyle="1" w:styleId="TableNormal">
    <w:name w:val="Table Normal"/>
    <w:uiPriority w:val="2"/>
    <w:semiHidden/>
    <w:unhideWhenUsed/>
    <w:qFormat/>
    <w:rsid w:val="0021030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tulo">
    <w:name w:val="Title"/>
    <w:basedOn w:val="Normal"/>
    <w:link w:val="TtuloChar"/>
    <w:uiPriority w:val="1"/>
    <w:qFormat/>
    <w:rsid w:val="0021030F"/>
    <w:pPr>
      <w:widowControl w:val="0"/>
      <w:autoSpaceDE w:val="0"/>
      <w:autoSpaceDN w:val="0"/>
      <w:spacing w:before="126"/>
      <w:ind w:left="436"/>
      <w:jc w:val="center"/>
    </w:pPr>
    <w:rPr>
      <w:rFonts w:ascii="Arial" w:eastAsia="Arial" w:hAnsi="Arial" w:cs="Arial"/>
      <w:b/>
      <w:bCs/>
      <w:lang w:val="pt-PT" w:eastAsia="en-US"/>
    </w:rPr>
  </w:style>
  <w:style w:type="character" w:customStyle="1" w:styleId="TtuloChar">
    <w:name w:val="Título Char"/>
    <w:basedOn w:val="Fontepargpadro"/>
    <w:link w:val="Ttulo"/>
    <w:uiPriority w:val="1"/>
    <w:rsid w:val="0021030F"/>
    <w:rPr>
      <w:rFonts w:ascii="Arial" w:eastAsia="Arial" w:hAnsi="Arial" w:cs="Arial"/>
      <w:b/>
      <w:bCs/>
      <w:sz w:val="24"/>
      <w:szCs w:val="24"/>
      <w:lang w:val="pt-PT"/>
    </w:rPr>
  </w:style>
  <w:style w:type="paragraph" w:customStyle="1" w:styleId="Nivel1">
    <w:name w:val="Nivel1"/>
    <w:basedOn w:val="Ttulo1"/>
    <w:next w:val="Normal"/>
    <w:link w:val="Nivel1Char"/>
    <w:qFormat/>
    <w:rsid w:val="00B92CAF"/>
    <w:pPr>
      <w:keepNext/>
      <w:keepLines/>
      <w:numPr>
        <w:numId w:val="23"/>
      </w:numPr>
      <w:tabs>
        <w:tab w:val="num" w:pos="360"/>
      </w:tabs>
      <w:spacing w:before="480" w:after="120" w:line="276" w:lineRule="auto"/>
      <w:ind w:left="0" w:firstLine="0"/>
      <w:jc w:val="both"/>
    </w:pPr>
    <w:rPr>
      <w:rFonts w:eastAsiaTheme="majorEastAsia"/>
      <w:bCs w:val="0"/>
      <w:color w:val="000000"/>
      <w:sz w:val="32"/>
      <w:szCs w:val="32"/>
      <w:lang w:val="pt-BR"/>
    </w:rPr>
  </w:style>
  <w:style w:type="character" w:customStyle="1" w:styleId="Nivel1Char">
    <w:name w:val="Nivel1 Char"/>
    <w:basedOn w:val="Fontepargpadro"/>
    <w:link w:val="Nivel1"/>
    <w:locked/>
    <w:rsid w:val="004F008F"/>
    <w:rPr>
      <w:rFonts w:ascii="Arial" w:eastAsiaTheme="majorEastAsia" w:hAnsi="Arial" w:cs="Arial"/>
      <w:b/>
      <w:color w:val="000000"/>
      <w:sz w:val="32"/>
      <w:szCs w:val="32"/>
    </w:rPr>
  </w:style>
  <w:style w:type="character" w:styleId="MenoPendente">
    <w:name w:val="Unresolved Mention"/>
    <w:basedOn w:val="Fontepargpadro"/>
    <w:uiPriority w:val="99"/>
    <w:semiHidden/>
    <w:unhideWhenUsed/>
    <w:rsid w:val="00DC28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343581">
      <w:bodyDiv w:val="1"/>
      <w:marLeft w:val="0"/>
      <w:marRight w:val="0"/>
      <w:marTop w:val="0"/>
      <w:marBottom w:val="0"/>
      <w:divBdr>
        <w:top w:val="none" w:sz="0" w:space="0" w:color="auto"/>
        <w:left w:val="none" w:sz="0" w:space="0" w:color="auto"/>
        <w:bottom w:val="none" w:sz="0" w:space="0" w:color="auto"/>
        <w:right w:val="none" w:sz="0" w:space="0" w:color="auto"/>
      </w:divBdr>
      <w:divsChild>
        <w:div w:id="1660961971">
          <w:marLeft w:val="0"/>
          <w:marRight w:val="0"/>
          <w:marTop w:val="0"/>
          <w:marBottom w:val="0"/>
          <w:divBdr>
            <w:top w:val="none" w:sz="0" w:space="0" w:color="auto"/>
            <w:left w:val="none" w:sz="0" w:space="0" w:color="auto"/>
            <w:bottom w:val="none" w:sz="0" w:space="0" w:color="auto"/>
            <w:right w:val="none" w:sz="0" w:space="0" w:color="auto"/>
          </w:divBdr>
        </w:div>
        <w:div w:id="458032089">
          <w:marLeft w:val="0"/>
          <w:marRight w:val="0"/>
          <w:marTop w:val="0"/>
          <w:marBottom w:val="0"/>
          <w:divBdr>
            <w:top w:val="none" w:sz="0" w:space="0" w:color="auto"/>
            <w:left w:val="none" w:sz="0" w:space="0" w:color="auto"/>
            <w:bottom w:val="none" w:sz="0" w:space="0" w:color="auto"/>
            <w:right w:val="none" w:sz="0" w:space="0" w:color="auto"/>
          </w:divBdr>
        </w:div>
        <w:div w:id="842092381">
          <w:marLeft w:val="0"/>
          <w:marRight w:val="0"/>
          <w:marTop w:val="0"/>
          <w:marBottom w:val="0"/>
          <w:divBdr>
            <w:top w:val="none" w:sz="0" w:space="0" w:color="auto"/>
            <w:left w:val="none" w:sz="0" w:space="0" w:color="auto"/>
            <w:bottom w:val="none" w:sz="0" w:space="0" w:color="auto"/>
            <w:right w:val="none" w:sz="0" w:space="0" w:color="auto"/>
          </w:divBdr>
        </w:div>
        <w:div w:id="1285580041">
          <w:marLeft w:val="0"/>
          <w:marRight w:val="0"/>
          <w:marTop w:val="0"/>
          <w:marBottom w:val="0"/>
          <w:divBdr>
            <w:top w:val="none" w:sz="0" w:space="0" w:color="auto"/>
            <w:left w:val="none" w:sz="0" w:space="0" w:color="auto"/>
            <w:bottom w:val="none" w:sz="0" w:space="0" w:color="auto"/>
            <w:right w:val="none" w:sz="0" w:space="0" w:color="auto"/>
          </w:divBdr>
        </w:div>
        <w:div w:id="971255697">
          <w:marLeft w:val="0"/>
          <w:marRight w:val="0"/>
          <w:marTop w:val="0"/>
          <w:marBottom w:val="0"/>
          <w:divBdr>
            <w:top w:val="none" w:sz="0" w:space="0" w:color="auto"/>
            <w:left w:val="none" w:sz="0" w:space="0" w:color="auto"/>
            <w:bottom w:val="none" w:sz="0" w:space="0" w:color="auto"/>
            <w:right w:val="none" w:sz="0" w:space="0" w:color="auto"/>
          </w:divBdr>
        </w:div>
        <w:div w:id="1612860898">
          <w:marLeft w:val="0"/>
          <w:marRight w:val="0"/>
          <w:marTop w:val="0"/>
          <w:marBottom w:val="0"/>
          <w:divBdr>
            <w:top w:val="none" w:sz="0" w:space="0" w:color="auto"/>
            <w:left w:val="none" w:sz="0" w:space="0" w:color="auto"/>
            <w:bottom w:val="none" w:sz="0" w:space="0" w:color="auto"/>
            <w:right w:val="none" w:sz="0" w:space="0" w:color="auto"/>
          </w:divBdr>
        </w:div>
      </w:divsChild>
    </w:div>
    <w:div w:id="303393963">
      <w:bodyDiv w:val="1"/>
      <w:marLeft w:val="0"/>
      <w:marRight w:val="0"/>
      <w:marTop w:val="0"/>
      <w:marBottom w:val="0"/>
      <w:divBdr>
        <w:top w:val="none" w:sz="0" w:space="0" w:color="auto"/>
        <w:left w:val="none" w:sz="0" w:space="0" w:color="auto"/>
        <w:bottom w:val="none" w:sz="0" w:space="0" w:color="auto"/>
        <w:right w:val="none" w:sz="0" w:space="0" w:color="auto"/>
      </w:divBdr>
      <w:divsChild>
        <w:div w:id="499274285">
          <w:marLeft w:val="0"/>
          <w:marRight w:val="0"/>
          <w:marTop w:val="0"/>
          <w:marBottom w:val="0"/>
          <w:divBdr>
            <w:top w:val="none" w:sz="0" w:space="0" w:color="auto"/>
            <w:left w:val="none" w:sz="0" w:space="0" w:color="auto"/>
            <w:bottom w:val="none" w:sz="0" w:space="0" w:color="auto"/>
            <w:right w:val="none" w:sz="0" w:space="0" w:color="auto"/>
          </w:divBdr>
        </w:div>
        <w:div w:id="372997711">
          <w:marLeft w:val="0"/>
          <w:marRight w:val="0"/>
          <w:marTop w:val="0"/>
          <w:marBottom w:val="0"/>
          <w:divBdr>
            <w:top w:val="none" w:sz="0" w:space="0" w:color="auto"/>
            <w:left w:val="none" w:sz="0" w:space="0" w:color="auto"/>
            <w:bottom w:val="none" w:sz="0" w:space="0" w:color="auto"/>
            <w:right w:val="none" w:sz="0" w:space="0" w:color="auto"/>
          </w:divBdr>
        </w:div>
        <w:div w:id="1383217252">
          <w:marLeft w:val="0"/>
          <w:marRight w:val="0"/>
          <w:marTop w:val="0"/>
          <w:marBottom w:val="0"/>
          <w:divBdr>
            <w:top w:val="none" w:sz="0" w:space="0" w:color="auto"/>
            <w:left w:val="none" w:sz="0" w:space="0" w:color="auto"/>
            <w:bottom w:val="none" w:sz="0" w:space="0" w:color="auto"/>
            <w:right w:val="none" w:sz="0" w:space="0" w:color="auto"/>
          </w:divBdr>
        </w:div>
        <w:div w:id="1547063152">
          <w:marLeft w:val="0"/>
          <w:marRight w:val="0"/>
          <w:marTop w:val="0"/>
          <w:marBottom w:val="0"/>
          <w:divBdr>
            <w:top w:val="none" w:sz="0" w:space="0" w:color="auto"/>
            <w:left w:val="none" w:sz="0" w:space="0" w:color="auto"/>
            <w:bottom w:val="none" w:sz="0" w:space="0" w:color="auto"/>
            <w:right w:val="none" w:sz="0" w:space="0" w:color="auto"/>
          </w:divBdr>
        </w:div>
        <w:div w:id="704982501">
          <w:marLeft w:val="0"/>
          <w:marRight w:val="0"/>
          <w:marTop w:val="0"/>
          <w:marBottom w:val="0"/>
          <w:divBdr>
            <w:top w:val="none" w:sz="0" w:space="0" w:color="auto"/>
            <w:left w:val="none" w:sz="0" w:space="0" w:color="auto"/>
            <w:bottom w:val="none" w:sz="0" w:space="0" w:color="auto"/>
            <w:right w:val="none" w:sz="0" w:space="0" w:color="auto"/>
          </w:divBdr>
        </w:div>
        <w:div w:id="974335073">
          <w:marLeft w:val="0"/>
          <w:marRight w:val="0"/>
          <w:marTop w:val="0"/>
          <w:marBottom w:val="0"/>
          <w:divBdr>
            <w:top w:val="none" w:sz="0" w:space="0" w:color="auto"/>
            <w:left w:val="none" w:sz="0" w:space="0" w:color="auto"/>
            <w:bottom w:val="none" w:sz="0" w:space="0" w:color="auto"/>
            <w:right w:val="none" w:sz="0" w:space="0" w:color="auto"/>
          </w:divBdr>
        </w:div>
      </w:divsChild>
    </w:div>
    <w:div w:id="553203191">
      <w:bodyDiv w:val="1"/>
      <w:marLeft w:val="0"/>
      <w:marRight w:val="0"/>
      <w:marTop w:val="0"/>
      <w:marBottom w:val="0"/>
      <w:divBdr>
        <w:top w:val="none" w:sz="0" w:space="0" w:color="auto"/>
        <w:left w:val="none" w:sz="0" w:space="0" w:color="auto"/>
        <w:bottom w:val="none" w:sz="0" w:space="0" w:color="auto"/>
        <w:right w:val="none" w:sz="0" w:space="0" w:color="auto"/>
      </w:divBdr>
      <w:divsChild>
        <w:div w:id="66534016">
          <w:marLeft w:val="0"/>
          <w:marRight w:val="0"/>
          <w:marTop w:val="0"/>
          <w:marBottom w:val="0"/>
          <w:divBdr>
            <w:top w:val="none" w:sz="0" w:space="0" w:color="auto"/>
            <w:left w:val="none" w:sz="0" w:space="0" w:color="auto"/>
            <w:bottom w:val="none" w:sz="0" w:space="0" w:color="auto"/>
            <w:right w:val="none" w:sz="0" w:space="0" w:color="auto"/>
          </w:divBdr>
        </w:div>
        <w:div w:id="1362828260">
          <w:marLeft w:val="0"/>
          <w:marRight w:val="0"/>
          <w:marTop w:val="0"/>
          <w:marBottom w:val="0"/>
          <w:divBdr>
            <w:top w:val="none" w:sz="0" w:space="0" w:color="auto"/>
            <w:left w:val="none" w:sz="0" w:space="0" w:color="auto"/>
            <w:bottom w:val="none" w:sz="0" w:space="0" w:color="auto"/>
            <w:right w:val="none" w:sz="0" w:space="0" w:color="auto"/>
          </w:divBdr>
        </w:div>
        <w:div w:id="414478063">
          <w:marLeft w:val="0"/>
          <w:marRight w:val="0"/>
          <w:marTop w:val="0"/>
          <w:marBottom w:val="0"/>
          <w:divBdr>
            <w:top w:val="none" w:sz="0" w:space="0" w:color="auto"/>
            <w:left w:val="none" w:sz="0" w:space="0" w:color="auto"/>
            <w:bottom w:val="none" w:sz="0" w:space="0" w:color="auto"/>
            <w:right w:val="none" w:sz="0" w:space="0" w:color="auto"/>
          </w:divBdr>
        </w:div>
        <w:div w:id="1762070480">
          <w:marLeft w:val="0"/>
          <w:marRight w:val="0"/>
          <w:marTop w:val="0"/>
          <w:marBottom w:val="0"/>
          <w:divBdr>
            <w:top w:val="none" w:sz="0" w:space="0" w:color="auto"/>
            <w:left w:val="none" w:sz="0" w:space="0" w:color="auto"/>
            <w:bottom w:val="none" w:sz="0" w:space="0" w:color="auto"/>
            <w:right w:val="none" w:sz="0" w:space="0" w:color="auto"/>
          </w:divBdr>
        </w:div>
        <w:div w:id="913011944">
          <w:marLeft w:val="0"/>
          <w:marRight w:val="0"/>
          <w:marTop w:val="0"/>
          <w:marBottom w:val="0"/>
          <w:divBdr>
            <w:top w:val="none" w:sz="0" w:space="0" w:color="auto"/>
            <w:left w:val="none" w:sz="0" w:space="0" w:color="auto"/>
            <w:bottom w:val="none" w:sz="0" w:space="0" w:color="auto"/>
            <w:right w:val="none" w:sz="0" w:space="0" w:color="auto"/>
          </w:divBdr>
        </w:div>
        <w:div w:id="254246598">
          <w:marLeft w:val="0"/>
          <w:marRight w:val="0"/>
          <w:marTop w:val="0"/>
          <w:marBottom w:val="0"/>
          <w:divBdr>
            <w:top w:val="none" w:sz="0" w:space="0" w:color="auto"/>
            <w:left w:val="none" w:sz="0" w:space="0" w:color="auto"/>
            <w:bottom w:val="none" w:sz="0" w:space="0" w:color="auto"/>
            <w:right w:val="none" w:sz="0" w:space="0" w:color="auto"/>
          </w:divBdr>
        </w:div>
      </w:divsChild>
    </w:div>
    <w:div w:id="801113755">
      <w:bodyDiv w:val="1"/>
      <w:marLeft w:val="0"/>
      <w:marRight w:val="0"/>
      <w:marTop w:val="0"/>
      <w:marBottom w:val="0"/>
      <w:divBdr>
        <w:top w:val="none" w:sz="0" w:space="0" w:color="auto"/>
        <w:left w:val="none" w:sz="0" w:space="0" w:color="auto"/>
        <w:bottom w:val="none" w:sz="0" w:space="0" w:color="auto"/>
        <w:right w:val="none" w:sz="0" w:space="0" w:color="auto"/>
      </w:divBdr>
      <w:divsChild>
        <w:div w:id="1070080456">
          <w:marLeft w:val="0"/>
          <w:marRight w:val="0"/>
          <w:marTop w:val="0"/>
          <w:marBottom w:val="0"/>
          <w:divBdr>
            <w:top w:val="none" w:sz="0" w:space="0" w:color="auto"/>
            <w:left w:val="none" w:sz="0" w:space="0" w:color="auto"/>
            <w:bottom w:val="none" w:sz="0" w:space="0" w:color="auto"/>
            <w:right w:val="none" w:sz="0" w:space="0" w:color="auto"/>
          </w:divBdr>
        </w:div>
        <w:div w:id="103694932">
          <w:marLeft w:val="0"/>
          <w:marRight w:val="0"/>
          <w:marTop w:val="0"/>
          <w:marBottom w:val="0"/>
          <w:divBdr>
            <w:top w:val="none" w:sz="0" w:space="0" w:color="auto"/>
            <w:left w:val="none" w:sz="0" w:space="0" w:color="auto"/>
            <w:bottom w:val="none" w:sz="0" w:space="0" w:color="auto"/>
            <w:right w:val="none" w:sz="0" w:space="0" w:color="auto"/>
          </w:divBdr>
        </w:div>
        <w:div w:id="647176021">
          <w:marLeft w:val="0"/>
          <w:marRight w:val="0"/>
          <w:marTop w:val="0"/>
          <w:marBottom w:val="0"/>
          <w:divBdr>
            <w:top w:val="none" w:sz="0" w:space="0" w:color="auto"/>
            <w:left w:val="none" w:sz="0" w:space="0" w:color="auto"/>
            <w:bottom w:val="none" w:sz="0" w:space="0" w:color="auto"/>
            <w:right w:val="none" w:sz="0" w:space="0" w:color="auto"/>
          </w:divBdr>
        </w:div>
        <w:div w:id="259223202">
          <w:marLeft w:val="0"/>
          <w:marRight w:val="0"/>
          <w:marTop w:val="0"/>
          <w:marBottom w:val="0"/>
          <w:divBdr>
            <w:top w:val="none" w:sz="0" w:space="0" w:color="auto"/>
            <w:left w:val="none" w:sz="0" w:space="0" w:color="auto"/>
            <w:bottom w:val="none" w:sz="0" w:space="0" w:color="auto"/>
            <w:right w:val="none" w:sz="0" w:space="0" w:color="auto"/>
          </w:divBdr>
        </w:div>
        <w:div w:id="1978099566">
          <w:marLeft w:val="0"/>
          <w:marRight w:val="0"/>
          <w:marTop w:val="0"/>
          <w:marBottom w:val="0"/>
          <w:divBdr>
            <w:top w:val="none" w:sz="0" w:space="0" w:color="auto"/>
            <w:left w:val="none" w:sz="0" w:space="0" w:color="auto"/>
            <w:bottom w:val="none" w:sz="0" w:space="0" w:color="auto"/>
            <w:right w:val="none" w:sz="0" w:space="0" w:color="auto"/>
          </w:divBdr>
        </w:div>
        <w:div w:id="547574407">
          <w:marLeft w:val="0"/>
          <w:marRight w:val="0"/>
          <w:marTop w:val="0"/>
          <w:marBottom w:val="0"/>
          <w:divBdr>
            <w:top w:val="none" w:sz="0" w:space="0" w:color="auto"/>
            <w:left w:val="none" w:sz="0" w:space="0" w:color="auto"/>
            <w:bottom w:val="none" w:sz="0" w:space="0" w:color="auto"/>
            <w:right w:val="none" w:sz="0" w:space="0" w:color="auto"/>
          </w:divBdr>
        </w:div>
      </w:divsChild>
    </w:div>
    <w:div w:id="901524155">
      <w:bodyDiv w:val="1"/>
      <w:marLeft w:val="0"/>
      <w:marRight w:val="0"/>
      <w:marTop w:val="0"/>
      <w:marBottom w:val="0"/>
      <w:divBdr>
        <w:top w:val="none" w:sz="0" w:space="0" w:color="auto"/>
        <w:left w:val="none" w:sz="0" w:space="0" w:color="auto"/>
        <w:bottom w:val="none" w:sz="0" w:space="0" w:color="auto"/>
        <w:right w:val="none" w:sz="0" w:space="0" w:color="auto"/>
      </w:divBdr>
      <w:divsChild>
        <w:div w:id="601114657">
          <w:marLeft w:val="0"/>
          <w:marRight w:val="0"/>
          <w:marTop w:val="0"/>
          <w:marBottom w:val="0"/>
          <w:divBdr>
            <w:top w:val="none" w:sz="0" w:space="0" w:color="auto"/>
            <w:left w:val="none" w:sz="0" w:space="0" w:color="auto"/>
            <w:bottom w:val="none" w:sz="0" w:space="0" w:color="auto"/>
            <w:right w:val="none" w:sz="0" w:space="0" w:color="auto"/>
          </w:divBdr>
        </w:div>
        <w:div w:id="723141456">
          <w:marLeft w:val="0"/>
          <w:marRight w:val="0"/>
          <w:marTop w:val="0"/>
          <w:marBottom w:val="0"/>
          <w:divBdr>
            <w:top w:val="none" w:sz="0" w:space="0" w:color="auto"/>
            <w:left w:val="none" w:sz="0" w:space="0" w:color="auto"/>
            <w:bottom w:val="none" w:sz="0" w:space="0" w:color="auto"/>
            <w:right w:val="none" w:sz="0" w:space="0" w:color="auto"/>
          </w:divBdr>
        </w:div>
        <w:div w:id="2143110161">
          <w:marLeft w:val="0"/>
          <w:marRight w:val="0"/>
          <w:marTop w:val="0"/>
          <w:marBottom w:val="0"/>
          <w:divBdr>
            <w:top w:val="none" w:sz="0" w:space="0" w:color="auto"/>
            <w:left w:val="none" w:sz="0" w:space="0" w:color="auto"/>
            <w:bottom w:val="none" w:sz="0" w:space="0" w:color="auto"/>
            <w:right w:val="none" w:sz="0" w:space="0" w:color="auto"/>
          </w:divBdr>
        </w:div>
        <w:div w:id="1347905326">
          <w:marLeft w:val="0"/>
          <w:marRight w:val="0"/>
          <w:marTop w:val="0"/>
          <w:marBottom w:val="0"/>
          <w:divBdr>
            <w:top w:val="none" w:sz="0" w:space="0" w:color="auto"/>
            <w:left w:val="none" w:sz="0" w:space="0" w:color="auto"/>
            <w:bottom w:val="none" w:sz="0" w:space="0" w:color="auto"/>
            <w:right w:val="none" w:sz="0" w:space="0" w:color="auto"/>
          </w:divBdr>
        </w:div>
        <w:div w:id="86856129">
          <w:marLeft w:val="0"/>
          <w:marRight w:val="0"/>
          <w:marTop w:val="0"/>
          <w:marBottom w:val="0"/>
          <w:divBdr>
            <w:top w:val="none" w:sz="0" w:space="0" w:color="auto"/>
            <w:left w:val="none" w:sz="0" w:space="0" w:color="auto"/>
            <w:bottom w:val="none" w:sz="0" w:space="0" w:color="auto"/>
            <w:right w:val="none" w:sz="0" w:space="0" w:color="auto"/>
          </w:divBdr>
        </w:div>
        <w:div w:id="66466037">
          <w:marLeft w:val="0"/>
          <w:marRight w:val="0"/>
          <w:marTop w:val="0"/>
          <w:marBottom w:val="0"/>
          <w:divBdr>
            <w:top w:val="none" w:sz="0" w:space="0" w:color="auto"/>
            <w:left w:val="none" w:sz="0" w:space="0" w:color="auto"/>
            <w:bottom w:val="none" w:sz="0" w:space="0" w:color="auto"/>
            <w:right w:val="none" w:sz="0" w:space="0" w:color="auto"/>
          </w:divBdr>
        </w:div>
      </w:divsChild>
    </w:div>
    <w:div w:id="1057359750">
      <w:bodyDiv w:val="1"/>
      <w:marLeft w:val="0"/>
      <w:marRight w:val="0"/>
      <w:marTop w:val="0"/>
      <w:marBottom w:val="0"/>
      <w:divBdr>
        <w:top w:val="none" w:sz="0" w:space="0" w:color="auto"/>
        <w:left w:val="none" w:sz="0" w:space="0" w:color="auto"/>
        <w:bottom w:val="none" w:sz="0" w:space="0" w:color="auto"/>
        <w:right w:val="none" w:sz="0" w:space="0" w:color="auto"/>
      </w:divBdr>
      <w:divsChild>
        <w:div w:id="2122528500">
          <w:marLeft w:val="0"/>
          <w:marRight w:val="0"/>
          <w:marTop w:val="0"/>
          <w:marBottom w:val="0"/>
          <w:divBdr>
            <w:top w:val="none" w:sz="0" w:space="0" w:color="auto"/>
            <w:left w:val="none" w:sz="0" w:space="0" w:color="auto"/>
            <w:bottom w:val="none" w:sz="0" w:space="0" w:color="auto"/>
            <w:right w:val="none" w:sz="0" w:space="0" w:color="auto"/>
          </w:divBdr>
        </w:div>
        <w:div w:id="872114155">
          <w:marLeft w:val="0"/>
          <w:marRight w:val="0"/>
          <w:marTop w:val="0"/>
          <w:marBottom w:val="0"/>
          <w:divBdr>
            <w:top w:val="none" w:sz="0" w:space="0" w:color="auto"/>
            <w:left w:val="none" w:sz="0" w:space="0" w:color="auto"/>
            <w:bottom w:val="none" w:sz="0" w:space="0" w:color="auto"/>
            <w:right w:val="none" w:sz="0" w:space="0" w:color="auto"/>
          </w:divBdr>
        </w:div>
        <w:div w:id="1264993381">
          <w:marLeft w:val="0"/>
          <w:marRight w:val="0"/>
          <w:marTop w:val="0"/>
          <w:marBottom w:val="0"/>
          <w:divBdr>
            <w:top w:val="none" w:sz="0" w:space="0" w:color="auto"/>
            <w:left w:val="none" w:sz="0" w:space="0" w:color="auto"/>
            <w:bottom w:val="none" w:sz="0" w:space="0" w:color="auto"/>
            <w:right w:val="none" w:sz="0" w:space="0" w:color="auto"/>
          </w:divBdr>
        </w:div>
        <w:div w:id="1749881507">
          <w:marLeft w:val="0"/>
          <w:marRight w:val="0"/>
          <w:marTop w:val="0"/>
          <w:marBottom w:val="0"/>
          <w:divBdr>
            <w:top w:val="none" w:sz="0" w:space="0" w:color="auto"/>
            <w:left w:val="none" w:sz="0" w:space="0" w:color="auto"/>
            <w:bottom w:val="none" w:sz="0" w:space="0" w:color="auto"/>
            <w:right w:val="none" w:sz="0" w:space="0" w:color="auto"/>
          </w:divBdr>
        </w:div>
        <w:div w:id="82068155">
          <w:marLeft w:val="0"/>
          <w:marRight w:val="0"/>
          <w:marTop w:val="0"/>
          <w:marBottom w:val="0"/>
          <w:divBdr>
            <w:top w:val="none" w:sz="0" w:space="0" w:color="auto"/>
            <w:left w:val="none" w:sz="0" w:space="0" w:color="auto"/>
            <w:bottom w:val="none" w:sz="0" w:space="0" w:color="auto"/>
            <w:right w:val="none" w:sz="0" w:space="0" w:color="auto"/>
          </w:divBdr>
        </w:div>
        <w:div w:id="306395632">
          <w:marLeft w:val="0"/>
          <w:marRight w:val="0"/>
          <w:marTop w:val="0"/>
          <w:marBottom w:val="0"/>
          <w:divBdr>
            <w:top w:val="none" w:sz="0" w:space="0" w:color="auto"/>
            <w:left w:val="none" w:sz="0" w:space="0" w:color="auto"/>
            <w:bottom w:val="none" w:sz="0" w:space="0" w:color="auto"/>
            <w:right w:val="none" w:sz="0" w:space="0" w:color="auto"/>
          </w:divBdr>
        </w:div>
      </w:divsChild>
    </w:div>
    <w:div w:id="1066302093">
      <w:bodyDiv w:val="1"/>
      <w:marLeft w:val="0"/>
      <w:marRight w:val="0"/>
      <w:marTop w:val="0"/>
      <w:marBottom w:val="0"/>
      <w:divBdr>
        <w:top w:val="none" w:sz="0" w:space="0" w:color="auto"/>
        <w:left w:val="none" w:sz="0" w:space="0" w:color="auto"/>
        <w:bottom w:val="none" w:sz="0" w:space="0" w:color="auto"/>
        <w:right w:val="none" w:sz="0" w:space="0" w:color="auto"/>
      </w:divBdr>
    </w:div>
    <w:div w:id="1109546796">
      <w:bodyDiv w:val="1"/>
      <w:marLeft w:val="0"/>
      <w:marRight w:val="0"/>
      <w:marTop w:val="0"/>
      <w:marBottom w:val="0"/>
      <w:divBdr>
        <w:top w:val="none" w:sz="0" w:space="0" w:color="auto"/>
        <w:left w:val="none" w:sz="0" w:space="0" w:color="auto"/>
        <w:bottom w:val="none" w:sz="0" w:space="0" w:color="auto"/>
        <w:right w:val="none" w:sz="0" w:space="0" w:color="auto"/>
      </w:divBdr>
      <w:divsChild>
        <w:div w:id="402727456">
          <w:marLeft w:val="0"/>
          <w:marRight w:val="0"/>
          <w:marTop w:val="0"/>
          <w:marBottom w:val="0"/>
          <w:divBdr>
            <w:top w:val="none" w:sz="0" w:space="0" w:color="auto"/>
            <w:left w:val="none" w:sz="0" w:space="0" w:color="auto"/>
            <w:bottom w:val="none" w:sz="0" w:space="0" w:color="auto"/>
            <w:right w:val="none" w:sz="0" w:space="0" w:color="auto"/>
          </w:divBdr>
        </w:div>
        <w:div w:id="883252649">
          <w:marLeft w:val="0"/>
          <w:marRight w:val="0"/>
          <w:marTop w:val="0"/>
          <w:marBottom w:val="0"/>
          <w:divBdr>
            <w:top w:val="none" w:sz="0" w:space="0" w:color="auto"/>
            <w:left w:val="none" w:sz="0" w:space="0" w:color="auto"/>
            <w:bottom w:val="none" w:sz="0" w:space="0" w:color="auto"/>
            <w:right w:val="none" w:sz="0" w:space="0" w:color="auto"/>
          </w:divBdr>
        </w:div>
      </w:divsChild>
    </w:div>
    <w:div w:id="1145507790">
      <w:bodyDiv w:val="1"/>
      <w:marLeft w:val="0"/>
      <w:marRight w:val="0"/>
      <w:marTop w:val="0"/>
      <w:marBottom w:val="0"/>
      <w:divBdr>
        <w:top w:val="none" w:sz="0" w:space="0" w:color="auto"/>
        <w:left w:val="none" w:sz="0" w:space="0" w:color="auto"/>
        <w:bottom w:val="none" w:sz="0" w:space="0" w:color="auto"/>
        <w:right w:val="none" w:sz="0" w:space="0" w:color="auto"/>
      </w:divBdr>
    </w:div>
    <w:div w:id="1151826362">
      <w:bodyDiv w:val="1"/>
      <w:marLeft w:val="0"/>
      <w:marRight w:val="0"/>
      <w:marTop w:val="0"/>
      <w:marBottom w:val="0"/>
      <w:divBdr>
        <w:top w:val="none" w:sz="0" w:space="0" w:color="auto"/>
        <w:left w:val="none" w:sz="0" w:space="0" w:color="auto"/>
        <w:bottom w:val="none" w:sz="0" w:space="0" w:color="auto"/>
        <w:right w:val="none" w:sz="0" w:space="0" w:color="auto"/>
      </w:divBdr>
      <w:divsChild>
        <w:div w:id="650987909">
          <w:marLeft w:val="0"/>
          <w:marRight w:val="0"/>
          <w:marTop w:val="0"/>
          <w:marBottom w:val="0"/>
          <w:divBdr>
            <w:top w:val="none" w:sz="0" w:space="0" w:color="auto"/>
            <w:left w:val="none" w:sz="0" w:space="0" w:color="auto"/>
            <w:bottom w:val="none" w:sz="0" w:space="0" w:color="auto"/>
            <w:right w:val="none" w:sz="0" w:space="0" w:color="auto"/>
          </w:divBdr>
        </w:div>
        <w:div w:id="151456212">
          <w:marLeft w:val="0"/>
          <w:marRight w:val="0"/>
          <w:marTop w:val="0"/>
          <w:marBottom w:val="0"/>
          <w:divBdr>
            <w:top w:val="none" w:sz="0" w:space="0" w:color="auto"/>
            <w:left w:val="none" w:sz="0" w:space="0" w:color="auto"/>
            <w:bottom w:val="none" w:sz="0" w:space="0" w:color="auto"/>
            <w:right w:val="none" w:sz="0" w:space="0" w:color="auto"/>
          </w:divBdr>
        </w:div>
        <w:div w:id="128403466">
          <w:marLeft w:val="0"/>
          <w:marRight w:val="0"/>
          <w:marTop w:val="0"/>
          <w:marBottom w:val="0"/>
          <w:divBdr>
            <w:top w:val="none" w:sz="0" w:space="0" w:color="auto"/>
            <w:left w:val="none" w:sz="0" w:space="0" w:color="auto"/>
            <w:bottom w:val="none" w:sz="0" w:space="0" w:color="auto"/>
            <w:right w:val="none" w:sz="0" w:space="0" w:color="auto"/>
          </w:divBdr>
        </w:div>
        <w:div w:id="1362244904">
          <w:marLeft w:val="0"/>
          <w:marRight w:val="0"/>
          <w:marTop w:val="0"/>
          <w:marBottom w:val="0"/>
          <w:divBdr>
            <w:top w:val="none" w:sz="0" w:space="0" w:color="auto"/>
            <w:left w:val="none" w:sz="0" w:space="0" w:color="auto"/>
            <w:bottom w:val="none" w:sz="0" w:space="0" w:color="auto"/>
            <w:right w:val="none" w:sz="0" w:space="0" w:color="auto"/>
          </w:divBdr>
        </w:div>
      </w:divsChild>
    </w:div>
    <w:div w:id="1176531027">
      <w:bodyDiv w:val="1"/>
      <w:marLeft w:val="0"/>
      <w:marRight w:val="0"/>
      <w:marTop w:val="0"/>
      <w:marBottom w:val="0"/>
      <w:divBdr>
        <w:top w:val="none" w:sz="0" w:space="0" w:color="auto"/>
        <w:left w:val="none" w:sz="0" w:space="0" w:color="auto"/>
        <w:bottom w:val="none" w:sz="0" w:space="0" w:color="auto"/>
        <w:right w:val="none" w:sz="0" w:space="0" w:color="auto"/>
      </w:divBdr>
      <w:divsChild>
        <w:div w:id="1313363241">
          <w:marLeft w:val="0"/>
          <w:marRight w:val="0"/>
          <w:marTop w:val="0"/>
          <w:marBottom w:val="0"/>
          <w:divBdr>
            <w:top w:val="none" w:sz="0" w:space="0" w:color="auto"/>
            <w:left w:val="none" w:sz="0" w:space="0" w:color="auto"/>
            <w:bottom w:val="none" w:sz="0" w:space="0" w:color="auto"/>
            <w:right w:val="none" w:sz="0" w:space="0" w:color="auto"/>
          </w:divBdr>
        </w:div>
        <w:div w:id="408964441">
          <w:marLeft w:val="0"/>
          <w:marRight w:val="0"/>
          <w:marTop w:val="0"/>
          <w:marBottom w:val="0"/>
          <w:divBdr>
            <w:top w:val="none" w:sz="0" w:space="0" w:color="auto"/>
            <w:left w:val="none" w:sz="0" w:space="0" w:color="auto"/>
            <w:bottom w:val="none" w:sz="0" w:space="0" w:color="auto"/>
            <w:right w:val="none" w:sz="0" w:space="0" w:color="auto"/>
          </w:divBdr>
        </w:div>
        <w:div w:id="1554924037">
          <w:marLeft w:val="0"/>
          <w:marRight w:val="0"/>
          <w:marTop w:val="0"/>
          <w:marBottom w:val="0"/>
          <w:divBdr>
            <w:top w:val="none" w:sz="0" w:space="0" w:color="auto"/>
            <w:left w:val="none" w:sz="0" w:space="0" w:color="auto"/>
            <w:bottom w:val="none" w:sz="0" w:space="0" w:color="auto"/>
            <w:right w:val="none" w:sz="0" w:space="0" w:color="auto"/>
          </w:divBdr>
        </w:div>
      </w:divsChild>
    </w:div>
    <w:div w:id="1295059384">
      <w:bodyDiv w:val="1"/>
      <w:marLeft w:val="0"/>
      <w:marRight w:val="0"/>
      <w:marTop w:val="0"/>
      <w:marBottom w:val="0"/>
      <w:divBdr>
        <w:top w:val="none" w:sz="0" w:space="0" w:color="auto"/>
        <w:left w:val="none" w:sz="0" w:space="0" w:color="auto"/>
        <w:bottom w:val="none" w:sz="0" w:space="0" w:color="auto"/>
        <w:right w:val="none" w:sz="0" w:space="0" w:color="auto"/>
      </w:divBdr>
      <w:divsChild>
        <w:div w:id="1814370125">
          <w:marLeft w:val="0"/>
          <w:marRight w:val="0"/>
          <w:marTop w:val="0"/>
          <w:marBottom w:val="0"/>
          <w:divBdr>
            <w:top w:val="none" w:sz="0" w:space="0" w:color="auto"/>
            <w:left w:val="none" w:sz="0" w:space="0" w:color="auto"/>
            <w:bottom w:val="none" w:sz="0" w:space="0" w:color="auto"/>
            <w:right w:val="none" w:sz="0" w:space="0" w:color="auto"/>
          </w:divBdr>
        </w:div>
        <w:div w:id="2013409142">
          <w:marLeft w:val="0"/>
          <w:marRight w:val="0"/>
          <w:marTop w:val="0"/>
          <w:marBottom w:val="0"/>
          <w:divBdr>
            <w:top w:val="none" w:sz="0" w:space="0" w:color="auto"/>
            <w:left w:val="none" w:sz="0" w:space="0" w:color="auto"/>
            <w:bottom w:val="none" w:sz="0" w:space="0" w:color="auto"/>
            <w:right w:val="none" w:sz="0" w:space="0" w:color="auto"/>
          </w:divBdr>
        </w:div>
        <w:div w:id="1372222551">
          <w:marLeft w:val="0"/>
          <w:marRight w:val="0"/>
          <w:marTop w:val="0"/>
          <w:marBottom w:val="0"/>
          <w:divBdr>
            <w:top w:val="none" w:sz="0" w:space="0" w:color="auto"/>
            <w:left w:val="none" w:sz="0" w:space="0" w:color="auto"/>
            <w:bottom w:val="none" w:sz="0" w:space="0" w:color="auto"/>
            <w:right w:val="none" w:sz="0" w:space="0" w:color="auto"/>
          </w:divBdr>
        </w:div>
        <w:div w:id="1362510774">
          <w:marLeft w:val="0"/>
          <w:marRight w:val="0"/>
          <w:marTop w:val="0"/>
          <w:marBottom w:val="0"/>
          <w:divBdr>
            <w:top w:val="none" w:sz="0" w:space="0" w:color="auto"/>
            <w:left w:val="none" w:sz="0" w:space="0" w:color="auto"/>
            <w:bottom w:val="none" w:sz="0" w:space="0" w:color="auto"/>
            <w:right w:val="none" w:sz="0" w:space="0" w:color="auto"/>
          </w:divBdr>
        </w:div>
        <w:div w:id="821233096">
          <w:marLeft w:val="0"/>
          <w:marRight w:val="0"/>
          <w:marTop w:val="0"/>
          <w:marBottom w:val="0"/>
          <w:divBdr>
            <w:top w:val="none" w:sz="0" w:space="0" w:color="auto"/>
            <w:left w:val="none" w:sz="0" w:space="0" w:color="auto"/>
            <w:bottom w:val="none" w:sz="0" w:space="0" w:color="auto"/>
            <w:right w:val="none" w:sz="0" w:space="0" w:color="auto"/>
          </w:divBdr>
        </w:div>
      </w:divsChild>
    </w:div>
    <w:div w:id="1324040671">
      <w:bodyDiv w:val="1"/>
      <w:marLeft w:val="0"/>
      <w:marRight w:val="0"/>
      <w:marTop w:val="0"/>
      <w:marBottom w:val="0"/>
      <w:divBdr>
        <w:top w:val="none" w:sz="0" w:space="0" w:color="auto"/>
        <w:left w:val="none" w:sz="0" w:space="0" w:color="auto"/>
        <w:bottom w:val="none" w:sz="0" w:space="0" w:color="auto"/>
        <w:right w:val="none" w:sz="0" w:space="0" w:color="auto"/>
      </w:divBdr>
    </w:div>
    <w:div w:id="1328361326">
      <w:bodyDiv w:val="1"/>
      <w:marLeft w:val="0"/>
      <w:marRight w:val="0"/>
      <w:marTop w:val="0"/>
      <w:marBottom w:val="0"/>
      <w:divBdr>
        <w:top w:val="none" w:sz="0" w:space="0" w:color="auto"/>
        <w:left w:val="none" w:sz="0" w:space="0" w:color="auto"/>
        <w:bottom w:val="none" w:sz="0" w:space="0" w:color="auto"/>
        <w:right w:val="none" w:sz="0" w:space="0" w:color="auto"/>
      </w:divBdr>
      <w:divsChild>
        <w:div w:id="1129126737">
          <w:marLeft w:val="0"/>
          <w:marRight w:val="0"/>
          <w:marTop w:val="0"/>
          <w:marBottom w:val="0"/>
          <w:divBdr>
            <w:top w:val="none" w:sz="0" w:space="0" w:color="auto"/>
            <w:left w:val="none" w:sz="0" w:space="0" w:color="auto"/>
            <w:bottom w:val="none" w:sz="0" w:space="0" w:color="auto"/>
            <w:right w:val="none" w:sz="0" w:space="0" w:color="auto"/>
          </w:divBdr>
        </w:div>
        <w:div w:id="59375931">
          <w:marLeft w:val="0"/>
          <w:marRight w:val="0"/>
          <w:marTop w:val="0"/>
          <w:marBottom w:val="0"/>
          <w:divBdr>
            <w:top w:val="none" w:sz="0" w:space="0" w:color="auto"/>
            <w:left w:val="none" w:sz="0" w:space="0" w:color="auto"/>
            <w:bottom w:val="none" w:sz="0" w:space="0" w:color="auto"/>
            <w:right w:val="none" w:sz="0" w:space="0" w:color="auto"/>
          </w:divBdr>
        </w:div>
        <w:div w:id="968707999">
          <w:marLeft w:val="0"/>
          <w:marRight w:val="0"/>
          <w:marTop w:val="0"/>
          <w:marBottom w:val="0"/>
          <w:divBdr>
            <w:top w:val="none" w:sz="0" w:space="0" w:color="auto"/>
            <w:left w:val="none" w:sz="0" w:space="0" w:color="auto"/>
            <w:bottom w:val="none" w:sz="0" w:space="0" w:color="auto"/>
            <w:right w:val="none" w:sz="0" w:space="0" w:color="auto"/>
          </w:divBdr>
        </w:div>
        <w:div w:id="781725164">
          <w:marLeft w:val="0"/>
          <w:marRight w:val="0"/>
          <w:marTop w:val="0"/>
          <w:marBottom w:val="0"/>
          <w:divBdr>
            <w:top w:val="none" w:sz="0" w:space="0" w:color="auto"/>
            <w:left w:val="none" w:sz="0" w:space="0" w:color="auto"/>
            <w:bottom w:val="none" w:sz="0" w:space="0" w:color="auto"/>
            <w:right w:val="none" w:sz="0" w:space="0" w:color="auto"/>
          </w:divBdr>
        </w:div>
      </w:divsChild>
    </w:div>
    <w:div w:id="1347101096">
      <w:bodyDiv w:val="1"/>
      <w:marLeft w:val="0"/>
      <w:marRight w:val="0"/>
      <w:marTop w:val="0"/>
      <w:marBottom w:val="0"/>
      <w:divBdr>
        <w:top w:val="none" w:sz="0" w:space="0" w:color="auto"/>
        <w:left w:val="none" w:sz="0" w:space="0" w:color="auto"/>
        <w:bottom w:val="none" w:sz="0" w:space="0" w:color="auto"/>
        <w:right w:val="none" w:sz="0" w:space="0" w:color="auto"/>
      </w:divBdr>
      <w:divsChild>
        <w:div w:id="442001480">
          <w:marLeft w:val="0"/>
          <w:marRight w:val="0"/>
          <w:marTop w:val="0"/>
          <w:marBottom w:val="0"/>
          <w:divBdr>
            <w:top w:val="none" w:sz="0" w:space="0" w:color="auto"/>
            <w:left w:val="none" w:sz="0" w:space="0" w:color="auto"/>
            <w:bottom w:val="none" w:sz="0" w:space="0" w:color="auto"/>
            <w:right w:val="none" w:sz="0" w:space="0" w:color="auto"/>
          </w:divBdr>
        </w:div>
        <w:div w:id="719014218">
          <w:marLeft w:val="0"/>
          <w:marRight w:val="0"/>
          <w:marTop w:val="0"/>
          <w:marBottom w:val="0"/>
          <w:divBdr>
            <w:top w:val="none" w:sz="0" w:space="0" w:color="auto"/>
            <w:left w:val="none" w:sz="0" w:space="0" w:color="auto"/>
            <w:bottom w:val="none" w:sz="0" w:space="0" w:color="auto"/>
            <w:right w:val="none" w:sz="0" w:space="0" w:color="auto"/>
          </w:divBdr>
        </w:div>
        <w:div w:id="896940825">
          <w:marLeft w:val="0"/>
          <w:marRight w:val="0"/>
          <w:marTop w:val="0"/>
          <w:marBottom w:val="0"/>
          <w:divBdr>
            <w:top w:val="none" w:sz="0" w:space="0" w:color="auto"/>
            <w:left w:val="none" w:sz="0" w:space="0" w:color="auto"/>
            <w:bottom w:val="none" w:sz="0" w:space="0" w:color="auto"/>
            <w:right w:val="none" w:sz="0" w:space="0" w:color="auto"/>
          </w:divBdr>
        </w:div>
        <w:div w:id="1481386898">
          <w:marLeft w:val="0"/>
          <w:marRight w:val="0"/>
          <w:marTop w:val="0"/>
          <w:marBottom w:val="0"/>
          <w:divBdr>
            <w:top w:val="none" w:sz="0" w:space="0" w:color="auto"/>
            <w:left w:val="none" w:sz="0" w:space="0" w:color="auto"/>
            <w:bottom w:val="none" w:sz="0" w:space="0" w:color="auto"/>
            <w:right w:val="none" w:sz="0" w:space="0" w:color="auto"/>
          </w:divBdr>
        </w:div>
        <w:div w:id="402069348">
          <w:marLeft w:val="0"/>
          <w:marRight w:val="0"/>
          <w:marTop w:val="0"/>
          <w:marBottom w:val="0"/>
          <w:divBdr>
            <w:top w:val="none" w:sz="0" w:space="0" w:color="auto"/>
            <w:left w:val="none" w:sz="0" w:space="0" w:color="auto"/>
            <w:bottom w:val="none" w:sz="0" w:space="0" w:color="auto"/>
            <w:right w:val="none" w:sz="0" w:space="0" w:color="auto"/>
          </w:divBdr>
        </w:div>
        <w:div w:id="1807580251">
          <w:marLeft w:val="0"/>
          <w:marRight w:val="0"/>
          <w:marTop w:val="0"/>
          <w:marBottom w:val="0"/>
          <w:divBdr>
            <w:top w:val="none" w:sz="0" w:space="0" w:color="auto"/>
            <w:left w:val="none" w:sz="0" w:space="0" w:color="auto"/>
            <w:bottom w:val="none" w:sz="0" w:space="0" w:color="auto"/>
            <w:right w:val="none" w:sz="0" w:space="0" w:color="auto"/>
          </w:divBdr>
        </w:div>
      </w:divsChild>
    </w:div>
    <w:div w:id="1439372754">
      <w:bodyDiv w:val="1"/>
      <w:marLeft w:val="0"/>
      <w:marRight w:val="0"/>
      <w:marTop w:val="0"/>
      <w:marBottom w:val="0"/>
      <w:divBdr>
        <w:top w:val="none" w:sz="0" w:space="0" w:color="auto"/>
        <w:left w:val="none" w:sz="0" w:space="0" w:color="auto"/>
        <w:bottom w:val="none" w:sz="0" w:space="0" w:color="auto"/>
        <w:right w:val="none" w:sz="0" w:space="0" w:color="auto"/>
      </w:divBdr>
      <w:divsChild>
        <w:div w:id="1257057538">
          <w:marLeft w:val="0"/>
          <w:marRight w:val="0"/>
          <w:marTop w:val="0"/>
          <w:marBottom w:val="0"/>
          <w:divBdr>
            <w:top w:val="none" w:sz="0" w:space="0" w:color="auto"/>
            <w:left w:val="none" w:sz="0" w:space="0" w:color="auto"/>
            <w:bottom w:val="none" w:sz="0" w:space="0" w:color="auto"/>
            <w:right w:val="none" w:sz="0" w:space="0" w:color="auto"/>
          </w:divBdr>
        </w:div>
        <w:div w:id="1084456378">
          <w:marLeft w:val="0"/>
          <w:marRight w:val="0"/>
          <w:marTop w:val="0"/>
          <w:marBottom w:val="0"/>
          <w:divBdr>
            <w:top w:val="none" w:sz="0" w:space="0" w:color="auto"/>
            <w:left w:val="none" w:sz="0" w:space="0" w:color="auto"/>
            <w:bottom w:val="none" w:sz="0" w:space="0" w:color="auto"/>
            <w:right w:val="none" w:sz="0" w:space="0" w:color="auto"/>
          </w:divBdr>
        </w:div>
        <w:div w:id="1811898669">
          <w:marLeft w:val="0"/>
          <w:marRight w:val="0"/>
          <w:marTop w:val="0"/>
          <w:marBottom w:val="0"/>
          <w:divBdr>
            <w:top w:val="none" w:sz="0" w:space="0" w:color="auto"/>
            <w:left w:val="none" w:sz="0" w:space="0" w:color="auto"/>
            <w:bottom w:val="none" w:sz="0" w:space="0" w:color="auto"/>
            <w:right w:val="none" w:sz="0" w:space="0" w:color="auto"/>
          </w:divBdr>
        </w:div>
        <w:div w:id="712341012">
          <w:marLeft w:val="0"/>
          <w:marRight w:val="0"/>
          <w:marTop w:val="0"/>
          <w:marBottom w:val="0"/>
          <w:divBdr>
            <w:top w:val="none" w:sz="0" w:space="0" w:color="auto"/>
            <w:left w:val="none" w:sz="0" w:space="0" w:color="auto"/>
            <w:bottom w:val="none" w:sz="0" w:space="0" w:color="auto"/>
            <w:right w:val="none" w:sz="0" w:space="0" w:color="auto"/>
          </w:divBdr>
        </w:div>
        <w:div w:id="439645396">
          <w:marLeft w:val="0"/>
          <w:marRight w:val="0"/>
          <w:marTop w:val="0"/>
          <w:marBottom w:val="0"/>
          <w:divBdr>
            <w:top w:val="none" w:sz="0" w:space="0" w:color="auto"/>
            <w:left w:val="none" w:sz="0" w:space="0" w:color="auto"/>
            <w:bottom w:val="none" w:sz="0" w:space="0" w:color="auto"/>
            <w:right w:val="none" w:sz="0" w:space="0" w:color="auto"/>
          </w:divBdr>
        </w:div>
      </w:divsChild>
    </w:div>
    <w:div w:id="1451586643">
      <w:bodyDiv w:val="1"/>
      <w:marLeft w:val="0"/>
      <w:marRight w:val="0"/>
      <w:marTop w:val="0"/>
      <w:marBottom w:val="0"/>
      <w:divBdr>
        <w:top w:val="none" w:sz="0" w:space="0" w:color="auto"/>
        <w:left w:val="none" w:sz="0" w:space="0" w:color="auto"/>
        <w:bottom w:val="none" w:sz="0" w:space="0" w:color="auto"/>
        <w:right w:val="none" w:sz="0" w:space="0" w:color="auto"/>
      </w:divBdr>
      <w:divsChild>
        <w:div w:id="194201834">
          <w:marLeft w:val="0"/>
          <w:marRight w:val="0"/>
          <w:marTop w:val="0"/>
          <w:marBottom w:val="0"/>
          <w:divBdr>
            <w:top w:val="none" w:sz="0" w:space="0" w:color="auto"/>
            <w:left w:val="none" w:sz="0" w:space="0" w:color="auto"/>
            <w:bottom w:val="none" w:sz="0" w:space="0" w:color="auto"/>
            <w:right w:val="none" w:sz="0" w:space="0" w:color="auto"/>
          </w:divBdr>
        </w:div>
        <w:div w:id="1518696759">
          <w:marLeft w:val="0"/>
          <w:marRight w:val="0"/>
          <w:marTop w:val="0"/>
          <w:marBottom w:val="0"/>
          <w:divBdr>
            <w:top w:val="none" w:sz="0" w:space="0" w:color="auto"/>
            <w:left w:val="none" w:sz="0" w:space="0" w:color="auto"/>
            <w:bottom w:val="none" w:sz="0" w:space="0" w:color="auto"/>
            <w:right w:val="none" w:sz="0" w:space="0" w:color="auto"/>
          </w:divBdr>
        </w:div>
      </w:divsChild>
    </w:div>
    <w:div w:id="1536388057">
      <w:bodyDiv w:val="1"/>
      <w:marLeft w:val="0"/>
      <w:marRight w:val="0"/>
      <w:marTop w:val="0"/>
      <w:marBottom w:val="0"/>
      <w:divBdr>
        <w:top w:val="none" w:sz="0" w:space="0" w:color="auto"/>
        <w:left w:val="none" w:sz="0" w:space="0" w:color="auto"/>
        <w:bottom w:val="none" w:sz="0" w:space="0" w:color="auto"/>
        <w:right w:val="none" w:sz="0" w:space="0" w:color="auto"/>
      </w:divBdr>
    </w:div>
    <w:div w:id="1928728069">
      <w:bodyDiv w:val="1"/>
      <w:marLeft w:val="0"/>
      <w:marRight w:val="0"/>
      <w:marTop w:val="0"/>
      <w:marBottom w:val="0"/>
      <w:divBdr>
        <w:top w:val="none" w:sz="0" w:space="0" w:color="auto"/>
        <w:left w:val="none" w:sz="0" w:space="0" w:color="auto"/>
        <w:bottom w:val="none" w:sz="0" w:space="0" w:color="auto"/>
        <w:right w:val="none" w:sz="0" w:space="0" w:color="auto"/>
      </w:divBdr>
      <w:divsChild>
        <w:div w:id="1453476162">
          <w:marLeft w:val="0"/>
          <w:marRight w:val="0"/>
          <w:marTop w:val="0"/>
          <w:marBottom w:val="0"/>
          <w:divBdr>
            <w:top w:val="none" w:sz="0" w:space="0" w:color="auto"/>
            <w:left w:val="none" w:sz="0" w:space="0" w:color="auto"/>
            <w:bottom w:val="none" w:sz="0" w:space="0" w:color="auto"/>
            <w:right w:val="none" w:sz="0" w:space="0" w:color="auto"/>
          </w:divBdr>
        </w:div>
        <w:div w:id="2116434377">
          <w:marLeft w:val="0"/>
          <w:marRight w:val="0"/>
          <w:marTop w:val="0"/>
          <w:marBottom w:val="0"/>
          <w:divBdr>
            <w:top w:val="none" w:sz="0" w:space="0" w:color="auto"/>
            <w:left w:val="none" w:sz="0" w:space="0" w:color="auto"/>
            <w:bottom w:val="none" w:sz="0" w:space="0" w:color="auto"/>
            <w:right w:val="none" w:sz="0" w:space="0" w:color="auto"/>
          </w:divBdr>
        </w:div>
        <w:div w:id="2094624258">
          <w:marLeft w:val="0"/>
          <w:marRight w:val="0"/>
          <w:marTop w:val="0"/>
          <w:marBottom w:val="0"/>
          <w:divBdr>
            <w:top w:val="none" w:sz="0" w:space="0" w:color="auto"/>
            <w:left w:val="none" w:sz="0" w:space="0" w:color="auto"/>
            <w:bottom w:val="none" w:sz="0" w:space="0" w:color="auto"/>
            <w:right w:val="none" w:sz="0" w:space="0" w:color="auto"/>
          </w:divBdr>
        </w:div>
      </w:divsChild>
    </w:div>
    <w:div w:id="2102481354">
      <w:bodyDiv w:val="1"/>
      <w:marLeft w:val="0"/>
      <w:marRight w:val="0"/>
      <w:marTop w:val="0"/>
      <w:marBottom w:val="0"/>
      <w:divBdr>
        <w:top w:val="none" w:sz="0" w:space="0" w:color="auto"/>
        <w:left w:val="none" w:sz="0" w:space="0" w:color="auto"/>
        <w:bottom w:val="none" w:sz="0" w:space="0" w:color="auto"/>
        <w:right w:val="none" w:sz="0" w:space="0" w:color="auto"/>
      </w:divBdr>
      <w:divsChild>
        <w:div w:id="223680232">
          <w:marLeft w:val="0"/>
          <w:marRight w:val="0"/>
          <w:marTop w:val="0"/>
          <w:marBottom w:val="0"/>
          <w:divBdr>
            <w:top w:val="none" w:sz="0" w:space="0" w:color="auto"/>
            <w:left w:val="none" w:sz="0" w:space="0" w:color="auto"/>
            <w:bottom w:val="none" w:sz="0" w:space="0" w:color="auto"/>
            <w:right w:val="none" w:sz="0" w:space="0" w:color="auto"/>
          </w:divBdr>
        </w:div>
        <w:div w:id="1111629010">
          <w:marLeft w:val="0"/>
          <w:marRight w:val="0"/>
          <w:marTop w:val="0"/>
          <w:marBottom w:val="0"/>
          <w:divBdr>
            <w:top w:val="none" w:sz="0" w:space="0" w:color="auto"/>
            <w:left w:val="none" w:sz="0" w:space="0" w:color="auto"/>
            <w:bottom w:val="none" w:sz="0" w:space="0" w:color="auto"/>
            <w:right w:val="none" w:sz="0" w:space="0" w:color="auto"/>
          </w:divBdr>
        </w:div>
        <w:div w:id="982855054">
          <w:marLeft w:val="0"/>
          <w:marRight w:val="0"/>
          <w:marTop w:val="0"/>
          <w:marBottom w:val="0"/>
          <w:divBdr>
            <w:top w:val="none" w:sz="0" w:space="0" w:color="auto"/>
            <w:left w:val="none" w:sz="0" w:space="0" w:color="auto"/>
            <w:bottom w:val="none" w:sz="0" w:space="0" w:color="auto"/>
            <w:right w:val="none" w:sz="0" w:space="0" w:color="auto"/>
          </w:divBdr>
        </w:div>
        <w:div w:id="761537303">
          <w:marLeft w:val="0"/>
          <w:marRight w:val="0"/>
          <w:marTop w:val="0"/>
          <w:marBottom w:val="0"/>
          <w:divBdr>
            <w:top w:val="none" w:sz="0" w:space="0" w:color="auto"/>
            <w:left w:val="none" w:sz="0" w:space="0" w:color="auto"/>
            <w:bottom w:val="none" w:sz="0" w:space="0" w:color="auto"/>
            <w:right w:val="none" w:sz="0" w:space="0" w:color="auto"/>
          </w:divBdr>
        </w:div>
        <w:div w:id="849218569">
          <w:marLeft w:val="0"/>
          <w:marRight w:val="0"/>
          <w:marTop w:val="0"/>
          <w:marBottom w:val="0"/>
          <w:divBdr>
            <w:top w:val="none" w:sz="0" w:space="0" w:color="auto"/>
            <w:left w:val="none" w:sz="0" w:space="0" w:color="auto"/>
            <w:bottom w:val="none" w:sz="0" w:space="0" w:color="auto"/>
            <w:right w:val="none" w:sz="0" w:space="0" w:color="auto"/>
          </w:divBdr>
        </w:div>
        <w:div w:id="1279532414">
          <w:marLeft w:val="0"/>
          <w:marRight w:val="0"/>
          <w:marTop w:val="0"/>
          <w:marBottom w:val="0"/>
          <w:divBdr>
            <w:top w:val="none" w:sz="0" w:space="0" w:color="auto"/>
            <w:left w:val="none" w:sz="0" w:space="0" w:color="auto"/>
            <w:bottom w:val="none" w:sz="0" w:space="0" w:color="auto"/>
            <w:right w:val="none" w:sz="0" w:space="0" w:color="auto"/>
          </w:divBdr>
        </w:div>
      </w:divsChild>
    </w:div>
    <w:div w:id="2107572783">
      <w:bodyDiv w:val="1"/>
      <w:marLeft w:val="0"/>
      <w:marRight w:val="0"/>
      <w:marTop w:val="0"/>
      <w:marBottom w:val="0"/>
      <w:divBdr>
        <w:top w:val="none" w:sz="0" w:space="0" w:color="auto"/>
        <w:left w:val="none" w:sz="0" w:space="0" w:color="auto"/>
        <w:bottom w:val="none" w:sz="0" w:space="0" w:color="auto"/>
        <w:right w:val="none" w:sz="0" w:space="0" w:color="auto"/>
      </w:divBdr>
      <w:divsChild>
        <w:div w:id="1400127621">
          <w:marLeft w:val="0"/>
          <w:marRight w:val="0"/>
          <w:marTop w:val="0"/>
          <w:marBottom w:val="0"/>
          <w:divBdr>
            <w:top w:val="none" w:sz="0" w:space="0" w:color="auto"/>
            <w:left w:val="none" w:sz="0" w:space="0" w:color="auto"/>
            <w:bottom w:val="none" w:sz="0" w:space="0" w:color="auto"/>
            <w:right w:val="none" w:sz="0" w:space="0" w:color="auto"/>
          </w:divBdr>
        </w:div>
        <w:div w:id="1367440564">
          <w:marLeft w:val="0"/>
          <w:marRight w:val="0"/>
          <w:marTop w:val="0"/>
          <w:marBottom w:val="0"/>
          <w:divBdr>
            <w:top w:val="none" w:sz="0" w:space="0" w:color="auto"/>
            <w:left w:val="none" w:sz="0" w:space="0" w:color="auto"/>
            <w:bottom w:val="none" w:sz="0" w:space="0" w:color="auto"/>
            <w:right w:val="none" w:sz="0" w:space="0" w:color="auto"/>
          </w:divBdr>
        </w:div>
        <w:div w:id="582491984">
          <w:marLeft w:val="0"/>
          <w:marRight w:val="0"/>
          <w:marTop w:val="0"/>
          <w:marBottom w:val="0"/>
          <w:divBdr>
            <w:top w:val="none" w:sz="0" w:space="0" w:color="auto"/>
            <w:left w:val="none" w:sz="0" w:space="0" w:color="auto"/>
            <w:bottom w:val="none" w:sz="0" w:space="0" w:color="auto"/>
            <w:right w:val="none" w:sz="0" w:space="0" w:color="auto"/>
          </w:divBdr>
        </w:div>
        <w:div w:id="1643803591">
          <w:marLeft w:val="0"/>
          <w:marRight w:val="0"/>
          <w:marTop w:val="0"/>
          <w:marBottom w:val="0"/>
          <w:divBdr>
            <w:top w:val="none" w:sz="0" w:space="0" w:color="auto"/>
            <w:left w:val="none" w:sz="0" w:space="0" w:color="auto"/>
            <w:bottom w:val="none" w:sz="0" w:space="0" w:color="auto"/>
            <w:right w:val="none" w:sz="0" w:space="0" w:color="auto"/>
          </w:divBdr>
        </w:div>
        <w:div w:id="8804828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gov.br/web/dou/-/decreto-n-12.807-de-29-de-dezembro-de-2025-67838799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14D53A-E6EA-46EE-B335-B2D103172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13</Pages>
  <Words>7160</Words>
  <Characters>38670</Characters>
  <Application>Microsoft Office Word</Application>
  <DocSecurity>0</DocSecurity>
  <Lines>322</Lines>
  <Paragraphs>91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sme-02 sme</dc:creator>
  <cp:lastModifiedBy>Douglas SGPCG</cp:lastModifiedBy>
  <cp:revision>14</cp:revision>
  <cp:lastPrinted>2026-04-10T13:05:00Z</cp:lastPrinted>
  <dcterms:created xsi:type="dcterms:W3CDTF">2026-03-13T15:21:00Z</dcterms:created>
  <dcterms:modified xsi:type="dcterms:W3CDTF">2026-05-19T19:00:00Z</dcterms:modified>
</cp:coreProperties>
</file>